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D8F4D" w14:textId="77777777" w:rsidR="00961A99" w:rsidRPr="0007425E" w:rsidRDefault="00961A99" w:rsidP="00961A99">
      <w:pPr>
        <w:jc w:val="center"/>
        <w:rPr>
          <w:rFonts w:ascii="Brush Script MT" w:eastAsia="Calibri" w:hAnsi="Brush Script MT" w:cs="Times New Roman"/>
          <w:color w:val="FF0000"/>
          <w:kern w:val="0"/>
          <w:sz w:val="56"/>
          <w:szCs w:val="56"/>
          <w14:ligatures w14:val="none"/>
        </w:rPr>
      </w:pPr>
      <w:r w:rsidRPr="0007425E">
        <w:rPr>
          <w:rFonts w:ascii="Brush Script MT" w:eastAsia="Calibri" w:hAnsi="Brush Script MT" w:cs="Times New Roman"/>
          <w:color w:val="FF0000"/>
          <w:kern w:val="0"/>
          <w:sz w:val="56"/>
          <w:szCs w:val="56"/>
          <w14:ligatures w14:val="none"/>
        </w:rPr>
        <w:t>Les ateliers d’Ain Karem</w:t>
      </w:r>
    </w:p>
    <w:p w14:paraId="021F4DD3" w14:textId="404E568F" w:rsidR="00961A99" w:rsidRPr="0007425E" w:rsidRDefault="00961A99" w:rsidP="00961A99">
      <w:pPr>
        <w:jc w:val="center"/>
        <w:rPr>
          <w:rFonts w:ascii="Brush Script MT" w:eastAsia="Calibri" w:hAnsi="Brush Script MT" w:cs="Times New Roman"/>
          <w:color w:val="FF0000"/>
          <w:kern w:val="0"/>
          <w:sz w:val="56"/>
          <w:szCs w:val="56"/>
          <w14:ligatures w14:val="none"/>
        </w:rPr>
      </w:pPr>
      <w:r w:rsidRPr="0007425E">
        <w:rPr>
          <w:rFonts w:ascii="Brush Script MT" w:eastAsia="Calibri" w:hAnsi="Brush Script MT" w:cs="Times New Roman"/>
          <w:color w:val="FF0000"/>
          <w:kern w:val="0"/>
          <w:sz w:val="56"/>
          <w:szCs w:val="56"/>
          <w14:ligatures w14:val="none"/>
        </w:rPr>
        <w:t>202</w:t>
      </w:r>
      <w:r>
        <w:rPr>
          <w:rFonts w:ascii="Brush Script MT" w:eastAsia="Calibri" w:hAnsi="Brush Script MT" w:cs="Times New Roman"/>
          <w:color w:val="FF0000"/>
          <w:kern w:val="0"/>
          <w:sz w:val="56"/>
          <w:szCs w:val="56"/>
          <w14:ligatures w14:val="none"/>
        </w:rPr>
        <w:t>6</w:t>
      </w:r>
      <w:r w:rsidRPr="0007425E">
        <w:rPr>
          <w:rFonts w:ascii="Brush Script MT" w:eastAsia="Calibri" w:hAnsi="Brush Script MT" w:cs="Times New Roman"/>
          <w:color w:val="FF0000"/>
          <w:kern w:val="0"/>
          <w:sz w:val="56"/>
          <w:szCs w:val="56"/>
          <w14:ligatures w14:val="none"/>
        </w:rPr>
        <w:t>-202</w:t>
      </w:r>
      <w:r>
        <w:rPr>
          <w:rFonts w:ascii="Brush Script MT" w:eastAsia="Calibri" w:hAnsi="Brush Script MT" w:cs="Times New Roman"/>
          <w:color w:val="FF0000"/>
          <w:kern w:val="0"/>
          <w:sz w:val="56"/>
          <w:szCs w:val="56"/>
          <w14:ligatures w14:val="none"/>
        </w:rPr>
        <w:t>7</w:t>
      </w:r>
    </w:p>
    <w:p w14:paraId="05F94AC2" w14:textId="77777777" w:rsidR="00961A99" w:rsidRPr="0007425E" w:rsidRDefault="00961A99" w:rsidP="00961A99">
      <w:pPr>
        <w:jc w:val="center"/>
        <w:rPr>
          <w:rFonts w:ascii="Tahoma" w:eastAsia="Calibri" w:hAnsi="Tahoma" w:cs="Tahoma"/>
          <w:b/>
          <w:color w:val="0070C0"/>
          <w:kern w:val="0"/>
          <w14:ligatures w14:val="none"/>
        </w:rPr>
      </w:pPr>
      <w:r w:rsidRPr="0007425E">
        <w:rPr>
          <w:rFonts w:ascii="Tahoma" w:eastAsia="Calibri" w:hAnsi="Tahoma" w:cs="Tahoma"/>
          <w:b/>
          <w:color w:val="0070C0"/>
          <w:kern w:val="0"/>
          <w14:ligatures w14:val="none"/>
        </w:rPr>
        <w:t>Comprendre sa foi pour mieux la transmettre</w:t>
      </w:r>
    </w:p>
    <w:p w14:paraId="47B5A34F" w14:textId="77777777" w:rsidR="00961A99" w:rsidRPr="0007425E" w:rsidRDefault="00961A99" w:rsidP="00961A99">
      <w:pPr>
        <w:rPr>
          <w:rFonts w:ascii="Tahoma" w:eastAsia="Calibri" w:hAnsi="Tahoma" w:cs="Tahoma"/>
          <w:b/>
          <w:color w:val="0070C0"/>
          <w:kern w:val="0"/>
          <w14:ligatures w14:val="none"/>
        </w:rPr>
      </w:pPr>
    </w:p>
    <w:p w14:paraId="1E46EC54" w14:textId="77777777" w:rsidR="00961A99" w:rsidRPr="0007425E" w:rsidRDefault="00961A99" w:rsidP="00961A99">
      <w:pPr>
        <w:rPr>
          <w:rFonts w:ascii="Arial Black" w:eastAsia="Calibri" w:hAnsi="Arial Black" w:cs="Times New Roman"/>
          <w:kern w:val="0"/>
          <w14:ligatures w14:val="none"/>
        </w:rPr>
      </w:pPr>
      <w:r w:rsidRPr="0007425E">
        <w:rPr>
          <w:rFonts w:ascii="Arial Black" w:eastAsia="Calibri" w:hAnsi="Arial Black" w:cs="Times New Roman"/>
          <w:kern w:val="0"/>
          <w14:ligatures w14:val="none"/>
        </w:rPr>
        <w:t>Un lundi par mois, dans les locaux du patronage du Bon Conseil, à Paris, la communauté Ain Karem vous invite à un cycle de formation et à un temps de ressourcement spirituel et de convivialité</w:t>
      </w:r>
    </w:p>
    <w:p w14:paraId="21E50685" w14:textId="77777777" w:rsidR="00961A99" w:rsidRPr="0007425E" w:rsidRDefault="00961A99" w:rsidP="00961A99">
      <w:pPr>
        <w:rPr>
          <w:rFonts w:ascii="Arial Black" w:eastAsia="Calibri" w:hAnsi="Arial Black" w:cs="Times New Roman"/>
          <w:kern w:val="0"/>
          <w14:ligatures w14:val="none"/>
        </w:rPr>
      </w:pPr>
      <w:r w:rsidRPr="0007425E">
        <w:rPr>
          <w:rFonts w:ascii="Arial Black" w:eastAsia="Calibri" w:hAnsi="Arial Black" w:cs="Times New Roman"/>
          <w:kern w:val="0"/>
          <w14:ligatures w14:val="none"/>
        </w:rPr>
        <w:t xml:space="preserve">Nous vous proposons de suivre au choix un cycle de huit soirées parmi les neuf ateliers présentés. </w:t>
      </w:r>
    </w:p>
    <w:p w14:paraId="6A37D20A" w14:textId="77777777" w:rsidR="00961A99" w:rsidRPr="0007425E" w:rsidRDefault="00961A99" w:rsidP="00961A99">
      <w:pPr>
        <w:rPr>
          <w:rFonts w:ascii="Arial Black" w:eastAsia="Calibri" w:hAnsi="Arial Black" w:cs="Times New Roman"/>
          <w:kern w:val="0"/>
          <w14:ligatures w14:val="none"/>
        </w:rPr>
      </w:pPr>
    </w:p>
    <w:p w14:paraId="7A81AC89" w14:textId="77777777" w:rsidR="00961A99" w:rsidRPr="0007425E" w:rsidRDefault="00961A99" w:rsidP="00961A99">
      <w:pPr>
        <w:rPr>
          <w:rFonts w:ascii="Arial Black" w:eastAsia="Calibri" w:hAnsi="Arial Black" w:cs="Times New Roman"/>
          <w:kern w:val="0"/>
          <w14:ligatures w14:val="none"/>
        </w:rPr>
      </w:pPr>
    </w:p>
    <w:p w14:paraId="5BC4FAFB" w14:textId="77777777" w:rsidR="00961A99" w:rsidRPr="0007425E" w:rsidRDefault="00961A99" w:rsidP="00961A99">
      <w:pPr>
        <w:rPr>
          <w:rFonts w:ascii="Arial Black" w:eastAsia="Calibri" w:hAnsi="Arial Black" w:cs="Times New Roman"/>
          <w:color w:val="FF0000"/>
          <w:kern w:val="0"/>
          <w14:ligatures w14:val="none"/>
        </w:rPr>
      </w:pPr>
      <w:r w:rsidRPr="0007425E">
        <w:rPr>
          <w:rFonts w:ascii="Arial Black" w:eastAsia="Calibri" w:hAnsi="Arial Black" w:cs="Times New Roman"/>
          <w:color w:val="FF0000"/>
          <w:kern w:val="0"/>
          <w14:ligatures w14:val="none"/>
        </w:rPr>
        <w:t xml:space="preserve">Les dates </w:t>
      </w:r>
    </w:p>
    <w:p w14:paraId="2EDD48B9" w14:textId="7AA18FAB" w:rsidR="00961A99" w:rsidRPr="0007425E" w:rsidRDefault="00961A99" w:rsidP="00961A99">
      <w:pPr>
        <w:rPr>
          <w:rFonts w:ascii="Arial" w:eastAsia="Calibri" w:hAnsi="Arial" w:cs="Arial"/>
          <w:b/>
          <w:kern w:val="0"/>
          <w14:ligatures w14:val="none"/>
        </w:rPr>
      </w:pPr>
      <w:r w:rsidRPr="0007425E">
        <w:rPr>
          <w:rFonts w:ascii="Arial" w:eastAsia="Calibri" w:hAnsi="Arial" w:cs="Arial"/>
          <w:b/>
          <w:kern w:val="0"/>
          <w14:ligatures w14:val="none"/>
        </w:rPr>
        <w:t>Lundi 1</w:t>
      </w:r>
      <w:r>
        <w:rPr>
          <w:rFonts w:ascii="Arial" w:eastAsia="Calibri" w:hAnsi="Arial" w:cs="Arial"/>
          <w:b/>
          <w:kern w:val="0"/>
          <w14:ligatures w14:val="none"/>
        </w:rPr>
        <w:t>2</w:t>
      </w:r>
      <w:r w:rsidRPr="0007425E">
        <w:rPr>
          <w:rFonts w:ascii="Arial" w:eastAsia="Calibri" w:hAnsi="Arial" w:cs="Arial"/>
          <w:b/>
          <w:kern w:val="0"/>
          <w14:ligatures w14:val="none"/>
        </w:rPr>
        <w:t xml:space="preserve"> octobre</w:t>
      </w:r>
      <w:r w:rsidR="00450A83">
        <w:rPr>
          <w:rFonts w:ascii="Arial" w:eastAsia="Calibri" w:hAnsi="Arial" w:cs="Arial"/>
          <w:b/>
          <w:kern w:val="0"/>
          <w14:ligatures w14:val="none"/>
        </w:rPr>
        <w:t xml:space="preserve"> 2026</w:t>
      </w:r>
    </w:p>
    <w:p w14:paraId="7A3BBD5E" w14:textId="7EE8A5E1" w:rsidR="00961A99" w:rsidRPr="0007425E" w:rsidRDefault="00961A99" w:rsidP="00961A99">
      <w:pPr>
        <w:rPr>
          <w:rFonts w:ascii="Arial" w:eastAsia="Calibri" w:hAnsi="Arial" w:cs="Arial"/>
          <w:b/>
          <w:kern w:val="0"/>
          <w14:ligatures w14:val="none"/>
        </w:rPr>
      </w:pPr>
      <w:r w:rsidRPr="0007425E">
        <w:rPr>
          <w:rFonts w:ascii="Arial" w:eastAsia="Calibri" w:hAnsi="Arial" w:cs="Arial"/>
          <w:b/>
          <w:kern w:val="0"/>
          <w14:ligatures w14:val="none"/>
        </w:rPr>
        <w:t>Lundi 1</w:t>
      </w:r>
      <w:r w:rsidR="0085155E">
        <w:rPr>
          <w:rFonts w:ascii="Arial" w:eastAsia="Calibri" w:hAnsi="Arial" w:cs="Arial"/>
          <w:b/>
          <w:kern w:val="0"/>
          <w14:ligatures w14:val="none"/>
        </w:rPr>
        <w:t>6</w:t>
      </w:r>
      <w:r w:rsidRPr="0007425E">
        <w:rPr>
          <w:rFonts w:ascii="Arial" w:eastAsia="Calibri" w:hAnsi="Arial" w:cs="Arial"/>
          <w:b/>
          <w:kern w:val="0"/>
          <w14:ligatures w14:val="none"/>
        </w:rPr>
        <w:t xml:space="preserve"> novembre. </w:t>
      </w:r>
    </w:p>
    <w:p w14:paraId="60DCA905" w14:textId="131F7F43" w:rsidR="00961A99" w:rsidRPr="0007425E" w:rsidRDefault="00961A99" w:rsidP="00961A99">
      <w:pPr>
        <w:rPr>
          <w:rFonts w:ascii="Arial" w:eastAsia="Calibri" w:hAnsi="Arial" w:cs="Arial"/>
          <w:b/>
          <w:kern w:val="0"/>
          <w14:ligatures w14:val="none"/>
        </w:rPr>
      </w:pPr>
      <w:r w:rsidRPr="0007425E">
        <w:rPr>
          <w:rFonts w:ascii="Arial" w:eastAsia="Calibri" w:hAnsi="Arial" w:cs="Arial"/>
          <w:b/>
          <w:bCs/>
          <w:kern w:val="0"/>
          <w14:ligatures w14:val="none"/>
        </w:rPr>
        <w:t xml:space="preserve">Lundi </w:t>
      </w:r>
      <w:r w:rsidR="002D7DED">
        <w:rPr>
          <w:rFonts w:ascii="Arial" w:eastAsia="Calibri" w:hAnsi="Arial" w:cs="Arial"/>
          <w:b/>
          <w:bCs/>
          <w:kern w:val="0"/>
          <w14:ligatures w14:val="none"/>
        </w:rPr>
        <w:t>7</w:t>
      </w:r>
      <w:r w:rsidRPr="0007425E">
        <w:rPr>
          <w:rFonts w:ascii="Arial" w:eastAsia="Calibri" w:hAnsi="Arial" w:cs="Arial"/>
          <w:b/>
          <w:bCs/>
          <w:kern w:val="0"/>
          <w14:ligatures w14:val="none"/>
        </w:rPr>
        <w:t xml:space="preserve"> décembre</w:t>
      </w:r>
    </w:p>
    <w:p w14:paraId="0C4D17FC" w14:textId="6A2055E9" w:rsidR="00961A99" w:rsidRPr="0007425E" w:rsidRDefault="00961A99" w:rsidP="00961A99">
      <w:pPr>
        <w:rPr>
          <w:rFonts w:ascii="Arial" w:eastAsia="Calibri" w:hAnsi="Arial" w:cs="Arial"/>
          <w:b/>
          <w:kern w:val="0"/>
          <w14:ligatures w14:val="none"/>
        </w:rPr>
      </w:pPr>
      <w:r w:rsidRPr="0007425E">
        <w:rPr>
          <w:rFonts w:ascii="Arial" w:eastAsia="Calibri" w:hAnsi="Arial" w:cs="Arial"/>
          <w:b/>
          <w:bCs/>
          <w:kern w:val="0"/>
          <w14:ligatures w14:val="none"/>
        </w:rPr>
        <w:t xml:space="preserve">Lundi </w:t>
      </w:r>
      <w:r>
        <w:rPr>
          <w:rFonts w:ascii="Arial" w:eastAsia="Calibri" w:hAnsi="Arial" w:cs="Arial"/>
          <w:b/>
          <w:bCs/>
          <w:kern w:val="0"/>
          <w14:ligatures w14:val="none"/>
        </w:rPr>
        <w:t>2</w:t>
      </w:r>
      <w:r w:rsidR="002D7DED">
        <w:rPr>
          <w:rFonts w:ascii="Arial" w:eastAsia="Calibri" w:hAnsi="Arial" w:cs="Arial"/>
          <w:b/>
          <w:bCs/>
          <w:kern w:val="0"/>
          <w14:ligatures w14:val="none"/>
        </w:rPr>
        <w:t>5</w:t>
      </w:r>
      <w:r w:rsidRPr="0007425E">
        <w:rPr>
          <w:rFonts w:ascii="Arial" w:eastAsia="Calibri" w:hAnsi="Arial" w:cs="Arial"/>
          <w:b/>
          <w:bCs/>
          <w:kern w:val="0"/>
          <w14:ligatures w14:val="none"/>
        </w:rPr>
        <w:t xml:space="preserve"> janvier 202</w:t>
      </w:r>
      <w:r w:rsidR="00450A83">
        <w:rPr>
          <w:rFonts w:ascii="Arial" w:eastAsia="Calibri" w:hAnsi="Arial" w:cs="Arial"/>
          <w:b/>
          <w:bCs/>
          <w:kern w:val="0"/>
          <w14:ligatures w14:val="none"/>
        </w:rPr>
        <w:t>7</w:t>
      </w:r>
    </w:p>
    <w:p w14:paraId="049DD8FF" w14:textId="1EAFD923" w:rsidR="00961A99" w:rsidRPr="0007425E" w:rsidRDefault="00961A99" w:rsidP="00961A99">
      <w:pPr>
        <w:rPr>
          <w:rFonts w:ascii="Arial" w:eastAsia="Calibri" w:hAnsi="Arial" w:cs="Arial"/>
          <w:b/>
          <w:kern w:val="0"/>
          <w14:ligatures w14:val="none"/>
        </w:rPr>
      </w:pPr>
      <w:r w:rsidRPr="0007425E">
        <w:rPr>
          <w:rFonts w:ascii="Arial" w:eastAsia="Calibri" w:hAnsi="Arial" w:cs="Arial"/>
          <w:b/>
          <w:bCs/>
          <w:kern w:val="0"/>
          <w14:ligatures w14:val="none"/>
        </w:rPr>
        <w:t xml:space="preserve">Lundi </w:t>
      </w:r>
      <w:r w:rsidR="002D7DED">
        <w:rPr>
          <w:rFonts w:ascii="Arial" w:eastAsia="Calibri" w:hAnsi="Arial" w:cs="Arial"/>
          <w:b/>
          <w:bCs/>
          <w:kern w:val="0"/>
          <w14:ligatures w14:val="none"/>
        </w:rPr>
        <w:t>22</w:t>
      </w:r>
      <w:r w:rsidRPr="0007425E">
        <w:rPr>
          <w:rFonts w:ascii="Arial" w:eastAsia="Calibri" w:hAnsi="Arial" w:cs="Arial"/>
          <w:b/>
          <w:bCs/>
          <w:kern w:val="0"/>
          <w14:ligatures w14:val="none"/>
        </w:rPr>
        <w:t xml:space="preserve"> février</w:t>
      </w:r>
    </w:p>
    <w:p w14:paraId="369A55D3" w14:textId="6DF29D08" w:rsidR="00961A99" w:rsidRPr="0007425E" w:rsidRDefault="00961A99" w:rsidP="00961A99">
      <w:pPr>
        <w:rPr>
          <w:rFonts w:ascii="Arial" w:eastAsia="Calibri" w:hAnsi="Arial" w:cs="Arial"/>
          <w:b/>
          <w:kern w:val="0"/>
          <w14:ligatures w14:val="none"/>
        </w:rPr>
      </w:pPr>
      <w:r w:rsidRPr="0007425E">
        <w:rPr>
          <w:rFonts w:ascii="Arial" w:eastAsia="Calibri" w:hAnsi="Arial" w:cs="Arial"/>
          <w:b/>
          <w:bCs/>
          <w:kern w:val="0"/>
          <w14:ligatures w14:val="none"/>
        </w:rPr>
        <w:t xml:space="preserve">Lundi </w:t>
      </w:r>
      <w:r w:rsidR="002D7DED">
        <w:rPr>
          <w:rFonts w:ascii="Arial" w:eastAsia="Calibri" w:hAnsi="Arial" w:cs="Arial"/>
          <w:b/>
          <w:bCs/>
          <w:kern w:val="0"/>
          <w14:ligatures w14:val="none"/>
        </w:rPr>
        <w:t>15</w:t>
      </w:r>
      <w:r w:rsidRPr="0007425E">
        <w:rPr>
          <w:rFonts w:ascii="Arial" w:eastAsia="Calibri" w:hAnsi="Arial" w:cs="Arial"/>
          <w:b/>
          <w:bCs/>
          <w:kern w:val="0"/>
          <w14:ligatures w14:val="none"/>
        </w:rPr>
        <w:t xml:space="preserve"> mars</w:t>
      </w:r>
    </w:p>
    <w:p w14:paraId="59DB596A" w14:textId="7E8FFE17" w:rsidR="00961A99" w:rsidRPr="0007425E" w:rsidRDefault="00961A99" w:rsidP="00961A99">
      <w:pPr>
        <w:rPr>
          <w:rFonts w:ascii="Arial" w:eastAsia="Calibri" w:hAnsi="Arial" w:cs="Arial"/>
          <w:b/>
          <w:kern w:val="0"/>
          <w14:ligatures w14:val="none"/>
        </w:rPr>
      </w:pPr>
      <w:r w:rsidRPr="0007425E">
        <w:rPr>
          <w:rFonts w:ascii="Arial" w:eastAsia="Calibri" w:hAnsi="Arial" w:cs="Arial"/>
          <w:b/>
          <w:bCs/>
          <w:kern w:val="0"/>
          <w14:ligatures w14:val="none"/>
        </w:rPr>
        <w:t>Lundi </w:t>
      </w:r>
      <w:r w:rsidR="002D7DED">
        <w:rPr>
          <w:rFonts w:ascii="Arial" w:eastAsia="Calibri" w:hAnsi="Arial" w:cs="Arial"/>
          <w:b/>
          <w:bCs/>
          <w:kern w:val="0"/>
          <w14:ligatures w14:val="none"/>
        </w:rPr>
        <w:t>26</w:t>
      </w:r>
      <w:r w:rsidRPr="0007425E">
        <w:rPr>
          <w:rFonts w:ascii="Arial" w:eastAsia="Calibri" w:hAnsi="Arial" w:cs="Arial"/>
          <w:b/>
          <w:bCs/>
          <w:kern w:val="0"/>
          <w14:ligatures w14:val="none"/>
        </w:rPr>
        <w:t xml:space="preserve"> avril</w:t>
      </w:r>
    </w:p>
    <w:p w14:paraId="4F022893" w14:textId="7513AB11" w:rsidR="00961A99" w:rsidRPr="0007425E" w:rsidRDefault="00961A99" w:rsidP="00961A99">
      <w:pPr>
        <w:rPr>
          <w:rFonts w:ascii="Arial" w:eastAsia="Calibri" w:hAnsi="Arial" w:cs="Arial"/>
          <w:b/>
          <w:kern w:val="0"/>
          <w14:ligatures w14:val="none"/>
        </w:rPr>
      </w:pPr>
      <w:r w:rsidRPr="0007425E">
        <w:rPr>
          <w:rFonts w:ascii="Arial" w:eastAsia="Calibri" w:hAnsi="Arial" w:cs="Arial"/>
          <w:b/>
          <w:bCs/>
          <w:kern w:val="0"/>
          <w14:ligatures w14:val="none"/>
        </w:rPr>
        <w:t xml:space="preserve">Lundi </w:t>
      </w:r>
      <w:r w:rsidR="002D7DED">
        <w:rPr>
          <w:rFonts w:ascii="Arial" w:eastAsia="Calibri" w:hAnsi="Arial" w:cs="Arial"/>
          <w:b/>
          <w:bCs/>
          <w:kern w:val="0"/>
          <w14:ligatures w14:val="none"/>
        </w:rPr>
        <w:t>2</w:t>
      </w:r>
      <w:r>
        <w:rPr>
          <w:rFonts w:ascii="Arial" w:eastAsia="Calibri" w:hAnsi="Arial" w:cs="Arial"/>
          <w:b/>
          <w:bCs/>
          <w:kern w:val="0"/>
          <w14:ligatures w14:val="none"/>
        </w:rPr>
        <w:t>4</w:t>
      </w:r>
      <w:r w:rsidRPr="0007425E">
        <w:rPr>
          <w:rFonts w:ascii="Arial" w:eastAsia="Calibri" w:hAnsi="Arial" w:cs="Arial"/>
          <w:b/>
          <w:bCs/>
          <w:kern w:val="0"/>
          <w14:ligatures w14:val="none"/>
        </w:rPr>
        <w:t xml:space="preserve"> mai</w:t>
      </w:r>
    </w:p>
    <w:p w14:paraId="20DB6CEA" w14:textId="3EB965E3" w:rsidR="00961A99" w:rsidRPr="0007425E" w:rsidRDefault="00961A99" w:rsidP="00961A99">
      <w:pPr>
        <w:rPr>
          <w:rFonts w:ascii="Arial" w:eastAsia="Calibri" w:hAnsi="Arial" w:cs="Arial"/>
          <w:b/>
          <w:kern w:val="0"/>
          <w14:ligatures w14:val="none"/>
        </w:rPr>
      </w:pPr>
      <w:r w:rsidRPr="0007425E">
        <w:rPr>
          <w:rFonts w:ascii="Arial" w:eastAsia="Calibri" w:hAnsi="Arial" w:cs="Arial"/>
          <w:b/>
          <w:bCs/>
          <w:kern w:val="0"/>
          <w14:ligatures w14:val="none"/>
        </w:rPr>
        <w:t xml:space="preserve">Une soirée de clôture aura lieu le lundi </w:t>
      </w:r>
      <w:r w:rsidR="00450A83">
        <w:rPr>
          <w:rFonts w:ascii="Arial" w:eastAsia="Calibri" w:hAnsi="Arial" w:cs="Arial"/>
          <w:b/>
          <w:bCs/>
          <w:kern w:val="0"/>
          <w14:ligatures w14:val="none"/>
        </w:rPr>
        <w:t>14</w:t>
      </w:r>
      <w:r w:rsidRPr="0007425E">
        <w:rPr>
          <w:rFonts w:ascii="Arial" w:eastAsia="Calibri" w:hAnsi="Arial" w:cs="Arial"/>
          <w:b/>
          <w:bCs/>
          <w:kern w:val="0"/>
          <w14:ligatures w14:val="none"/>
        </w:rPr>
        <w:t xml:space="preserve"> juin</w:t>
      </w:r>
    </w:p>
    <w:p w14:paraId="1CEE1ADC" w14:textId="77777777" w:rsidR="00961A99" w:rsidRPr="0007425E" w:rsidRDefault="00961A99" w:rsidP="00961A99">
      <w:pPr>
        <w:rPr>
          <w:rFonts w:ascii="Arial Black" w:eastAsia="Calibri" w:hAnsi="Arial Black" w:cs="Times New Roman"/>
          <w:kern w:val="0"/>
          <w14:ligatures w14:val="none"/>
        </w:rPr>
      </w:pPr>
    </w:p>
    <w:p w14:paraId="75893931" w14:textId="77777777" w:rsidR="00961A99" w:rsidRPr="0007425E" w:rsidRDefault="00961A99" w:rsidP="00961A99">
      <w:pPr>
        <w:rPr>
          <w:rFonts w:ascii="Arial Black" w:eastAsia="Calibri" w:hAnsi="Arial Black" w:cs="Times New Roman"/>
          <w:color w:val="FF0000"/>
          <w:kern w:val="0"/>
          <w14:ligatures w14:val="none"/>
        </w:rPr>
      </w:pPr>
      <w:r w:rsidRPr="0007425E">
        <w:rPr>
          <w:rFonts w:ascii="Arial Black" w:eastAsia="Calibri" w:hAnsi="Arial Black" w:cs="Times New Roman"/>
          <w:color w:val="FF0000"/>
          <w:kern w:val="0"/>
          <w14:ligatures w14:val="none"/>
        </w:rPr>
        <w:t>Les horaires</w:t>
      </w:r>
    </w:p>
    <w:p w14:paraId="2C6413C0" w14:textId="77777777" w:rsidR="00961A99" w:rsidRPr="0007425E" w:rsidRDefault="00961A99" w:rsidP="00961A99">
      <w:pPr>
        <w:rPr>
          <w:rFonts w:ascii="Tahoma" w:eastAsia="Calibri" w:hAnsi="Tahoma" w:cs="Tahoma"/>
          <w:kern w:val="0"/>
          <w14:ligatures w14:val="none"/>
        </w:rPr>
      </w:pPr>
      <w:r w:rsidRPr="0007425E">
        <w:rPr>
          <w:rFonts w:ascii="Tahoma" w:eastAsia="Calibri" w:hAnsi="Tahoma" w:cs="Tahoma"/>
          <w:kern w:val="0"/>
          <w14:ligatures w14:val="none"/>
        </w:rPr>
        <w:t>19h45 : adoration eucharistique dans la chapelle du Bon Conseil</w:t>
      </w:r>
    </w:p>
    <w:p w14:paraId="16566579" w14:textId="77777777" w:rsidR="00961A99" w:rsidRPr="0007425E" w:rsidRDefault="00961A99" w:rsidP="00961A99">
      <w:pPr>
        <w:rPr>
          <w:rFonts w:ascii="Tahoma" w:eastAsia="Calibri" w:hAnsi="Tahoma" w:cs="Tahoma"/>
          <w:kern w:val="0"/>
          <w14:ligatures w14:val="none"/>
        </w:rPr>
      </w:pPr>
      <w:r w:rsidRPr="0007425E">
        <w:rPr>
          <w:rFonts w:ascii="Tahoma" w:eastAsia="Calibri" w:hAnsi="Tahoma" w:cs="Tahoma"/>
          <w:kern w:val="0"/>
          <w14:ligatures w14:val="none"/>
        </w:rPr>
        <w:t>20h30 : buffet convivial</w:t>
      </w:r>
    </w:p>
    <w:p w14:paraId="0B7F99B1" w14:textId="77777777" w:rsidR="00961A99" w:rsidRPr="0007425E" w:rsidRDefault="00961A99" w:rsidP="00961A99">
      <w:pPr>
        <w:rPr>
          <w:rFonts w:ascii="Tahoma" w:eastAsia="Calibri" w:hAnsi="Tahoma" w:cs="Tahoma"/>
          <w:kern w:val="0"/>
          <w14:ligatures w14:val="none"/>
        </w:rPr>
      </w:pPr>
      <w:r w:rsidRPr="0007425E">
        <w:rPr>
          <w:rFonts w:ascii="Tahoma" w:eastAsia="Calibri" w:hAnsi="Tahoma" w:cs="Tahoma"/>
          <w:kern w:val="0"/>
          <w14:ligatures w14:val="none"/>
        </w:rPr>
        <w:t>21h : ateliers</w:t>
      </w:r>
    </w:p>
    <w:p w14:paraId="3937E0C3" w14:textId="77777777" w:rsidR="00961A99" w:rsidRPr="0007425E" w:rsidRDefault="00961A99" w:rsidP="00961A99">
      <w:pPr>
        <w:rPr>
          <w:rFonts w:ascii="Tahoma" w:eastAsia="Calibri" w:hAnsi="Tahoma" w:cs="Tahoma"/>
          <w:kern w:val="0"/>
          <w14:ligatures w14:val="none"/>
        </w:rPr>
      </w:pPr>
      <w:r w:rsidRPr="0007425E">
        <w:rPr>
          <w:rFonts w:ascii="Tahoma" w:eastAsia="Calibri" w:hAnsi="Tahoma" w:cs="Tahoma"/>
          <w:kern w:val="0"/>
          <w14:ligatures w14:val="none"/>
        </w:rPr>
        <w:t>22h : complies</w:t>
      </w:r>
    </w:p>
    <w:p w14:paraId="2FB65AEE" w14:textId="77777777" w:rsidR="00961A99" w:rsidRPr="0007425E" w:rsidRDefault="00961A99" w:rsidP="00961A99">
      <w:pPr>
        <w:rPr>
          <w:rFonts w:ascii="Tahoma" w:eastAsia="Calibri" w:hAnsi="Tahoma" w:cs="Tahoma"/>
          <w:kern w:val="0"/>
          <w14:ligatures w14:val="none"/>
        </w:rPr>
      </w:pPr>
    </w:p>
    <w:p w14:paraId="01CB17E2" w14:textId="77777777" w:rsidR="00961A99" w:rsidRPr="0007425E" w:rsidRDefault="00961A99" w:rsidP="00961A99">
      <w:pPr>
        <w:jc w:val="center"/>
        <w:rPr>
          <w:rFonts w:ascii="Tahoma" w:eastAsia="Calibri" w:hAnsi="Tahoma" w:cs="Tahoma"/>
          <w:b/>
          <w:color w:val="FF0000"/>
          <w:kern w:val="0"/>
          <w:sz w:val="24"/>
          <w:szCs w:val="24"/>
          <w14:ligatures w14:val="none"/>
        </w:rPr>
      </w:pPr>
      <w:r w:rsidRPr="0007425E">
        <w:rPr>
          <w:rFonts w:ascii="Tahoma" w:eastAsia="Calibri" w:hAnsi="Tahoma" w:cs="Tahoma"/>
          <w:b/>
          <w:color w:val="FF0000"/>
          <w:kern w:val="0"/>
          <w:sz w:val="24"/>
          <w:szCs w:val="24"/>
          <w14:ligatures w14:val="none"/>
        </w:rPr>
        <w:t>Le Bon Conseil : 6, rue Albert de Lapparent, Paris 7</w:t>
      </w:r>
      <w:r w:rsidRPr="0007425E">
        <w:rPr>
          <w:rFonts w:ascii="Tahoma" w:eastAsia="Calibri" w:hAnsi="Tahoma" w:cs="Tahoma"/>
          <w:b/>
          <w:color w:val="FF0000"/>
          <w:kern w:val="0"/>
          <w:sz w:val="24"/>
          <w:szCs w:val="24"/>
          <w:vertAlign w:val="superscript"/>
          <w14:ligatures w14:val="none"/>
        </w:rPr>
        <w:t>e</w:t>
      </w:r>
      <w:r w:rsidRPr="0007425E">
        <w:rPr>
          <w:rFonts w:ascii="Tahoma" w:eastAsia="Calibri" w:hAnsi="Tahoma" w:cs="Tahoma"/>
          <w:b/>
          <w:color w:val="FF0000"/>
          <w:kern w:val="0"/>
          <w:sz w:val="24"/>
          <w:szCs w:val="24"/>
          <w14:ligatures w14:val="none"/>
        </w:rPr>
        <w:t xml:space="preserve"> (Métro Ségur)</w:t>
      </w:r>
    </w:p>
    <w:p w14:paraId="675FEE26" w14:textId="1D355DE3" w:rsidR="00961A99" w:rsidRPr="0007425E" w:rsidRDefault="00961A99" w:rsidP="00961A99">
      <w:pPr>
        <w:jc w:val="center"/>
        <w:rPr>
          <w:rFonts w:ascii="Arial Black" w:eastAsia="Calibri" w:hAnsi="Arial Black" w:cs="Times New Roman"/>
          <w:color w:val="833C0B"/>
          <w:kern w:val="0"/>
          <w:sz w:val="40"/>
          <w:szCs w:val="40"/>
          <w:u w:val="single"/>
          <w14:ligatures w14:val="none"/>
        </w:rPr>
      </w:pPr>
      <w:bookmarkStart w:id="0" w:name="_Hlk210054170"/>
      <w:r>
        <w:rPr>
          <w:rFonts w:ascii="Arial Black" w:eastAsia="Calibri" w:hAnsi="Arial Black" w:cs="Times New Roman"/>
          <w:color w:val="833C0B"/>
          <w:kern w:val="0"/>
          <w:sz w:val="40"/>
          <w:szCs w:val="40"/>
          <w:u w:val="single"/>
          <w14:ligatures w14:val="none"/>
        </w:rPr>
        <w:lastRenderedPageBreak/>
        <w:t>Les</w:t>
      </w:r>
      <w:r w:rsidRPr="0007425E">
        <w:rPr>
          <w:rFonts w:ascii="Arial Black" w:eastAsia="Calibri" w:hAnsi="Arial Black" w:cs="Times New Roman"/>
          <w:color w:val="833C0B"/>
          <w:kern w:val="0"/>
          <w:sz w:val="40"/>
          <w:szCs w:val="40"/>
          <w:u w:val="single"/>
          <w14:ligatures w14:val="none"/>
        </w:rPr>
        <w:t xml:space="preserve"> </w:t>
      </w:r>
      <w:r w:rsidR="000B35AF">
        <w:rPr>
          <w:rFonts w:ascii="Arial Black" w:eastAsia="Calibri" w:hAnsi="Arial Black" w:cs="Times New Roman"/>
          <w:color w:val="833C0B"/>
          <w:kern w:val="0"/>
          <w:sz w:val="40"/>
          <w:szCs w:val="40"/>
          <w:u w:val="single"/>
          <w14:ligatures w14:val="none"/>
        </w:rPr>
        <w:t xml:space="preserve">huit </w:t>
      </w:r>
      <w:r w:rsidRPr="0007425E">
        <w:rPr>
          <w:rFonts w:ascii="Arial Black" w:eastAsia="Calibri" w:hAnsi="Arial Black" w:cs="Times New Roman"/>
          <w:color w:val="833C0B"/>
          <w:kern w:val="0"/>
          <w:sz w:val="40"/>
          <w:szCs w:val="40"/>
          <w:u w:val="single"/>
          <w14:ligatures w14:val="none"/>
        </w:rPr>
        <w:t>ateliers</w:t>
      </w:r>
      <w:r>
        <w:rPr>
          <w:rFonts w:ascii="Arial Black" w:eastAsia="Calibri" w:hAnsi="Arial Black" w:cs="Times New Roman"/>
          <w:color w:val="833C0B"/>
          <w:kern w:val="0"/>
          <w:sz w:val="40"/>
          <w:szCs w:val="40"/>
          <w:u w:val="single"/>
          <w14:ligatures w14:val="none"/>
        </w:rPr>
        <w:t xml:space="preserve"> </w:t>
      </w:r>
    </w:p>
    <w:p w14:paraId="440157C9" w14:textId="77777777" w:rsidR="00961A99" w:rsidRPr="0007425E" w:rsidRDefault="00961A99" w:rsidP="00961A99">
      <w:pPr>
        <w:rPr>
          <w:rFonts w:ascii="Tahoma" w:eastAsia="Calibri" w:hAnsi="Tahoma" w:cs="Tahoma"/>
          <w:kern w:val="0"/>
          <w14:ligatures w14:val="none"/>
        </w:rPr>
      </w:pPr>
      <w:r w:rsidRPr="0007425E">
        <w:rPr>
          <w:rFonts w:ascii="Tahoma" w:eastAsia="Calibri" w:hAnsi="Tahoma" w:cs="Tahoma"/>
          <w:kern w:val="0"/>
          <w14:ligatures w14:val="none"/>
        </w:rPr>
        <w:t xml:space="preserve"> </w:t>
      </w:r>
    </w:p>
    <w:p w14:paraId="0291870D" w14:textId="77A1C047" w:rsidR="00961A99" w:rsidRPr="0007425E" w:rsidRDefault="00961A99" w:rsidP="00961A99">
      <w:pPr>
        <w:rPr>
          <w:rFonts w:ascii="Tahoma" w:eastAsia="Calibri" w:hAnsi="Tahoma" w:cs="Tahoma"/>
          <w:kern w:val="0"/>
          <w:sz w:val="24"/>
          <w:szCs w:val="24"/>
          <w14:ligatures w14:val="none"/>
        </w:rPr>
      </w:pPr>
      <w:r w:rsidRPr="0007425E">
        <w:rPr>
          <w:rFonts w:ascii="Tahoma" w:eastAsia="Calibri" w:hAnsi="Tahoma" w:cs="Tahoma"/>
          <w:b/>
          <w:color w:val="FF0000"/>
          <w:kern w:val="0"/>
          <w:sz w:val="24"/>
          <w:szCs w:val="24"/>
          <w14:ligatures w14:val="none"/>
        </w:rPr>
        <w:t>Théologie.</w:t>
      </w:r>
      <w:r w:rsidRPr="0007425E"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 </w:t>
      </w:r>
      <w:r w:rsidRPr="00D85325">
        <w:rPr>
          <w:rFonts w:ascii="Tahoma" w:eastAsia="Calibri" w:hAnsi="Tahoma" w:cs="Tahoma"/>
          <w:b/>
          <w:bCs/>
          <w:kern w:val="0"/>
          <w:sz w:val="24"/>
          <w:szCs w:val="24"/>
          <w14:ligatures w14:val="none"/>
        </w:rPr>
        <w:t>L</w:t>
      </w:r>
      <w:r w:rsidR="0017040B">
        <w:rPr>
          <w:rFonts w:ascii="Tahoma" w:eastAsia="Calibri" w:hAnsi="Tahoma" w:cs="Tahoma"/>
          <w:b/>
          <w:bCs/>
          <w:kern w:val="0"/>
          <w:sz w:val="24"/>
          <w:szCs w:val="24"/>
          <w14:ligatures w14:val="none"/>
        </w:rPr>
        <w:t>’homme</w:t>
      </w:r>
      <w:r w:rsidR="00CF3F2B">
        <w:rPr>
          <w:rFonts w:ascii="Tahoma" w:eastAsia="Calibri" w:hAnsi="Tahoma" w:cs="Tahoma"/>
          <w:b/>
          <w:bCs/>
          <w:kern w:val="0"/>
          <w:sz w:val="24"/>
          <w:szCs w:val="24"/>
          <w14:ligatures w14:val="none"/>
        </w:rPr>
        <w:t xml:space="preserve">, « corps, âme et esprit » </w:t>
      </w:r>
      <w:r w:rsidR="002A085C">
        <w:rPr>
          <w:rFonts w:ascii="Tahoma" w:eastAsia="Calibri" w:hAnsi="Tahoma" w:cs="Tahoma"/>
          <w:kern w:val="0"/>
          <w:sz w:val="24"/>
          <w:szCs w:val="24"/>
          <w14:ligatures w14:val="none"/>
        </w:rPr>
        <w:t>Une présentation théologique de l’anthropologie chrétienne</w:t>
      </w:r>
      <w:r w:rsidR="00282FF0"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                                                         </w:t>
      </w:r>
      <w:r w:rsidRPr="00D85325">
        <w:rPr>
          <w:rFonts w:ascii="Tahoma" w:eastAsia="Calibri" w:hAnsi="Tahoma" w:cs="Tahoma"/>
          <w:b/>
          <w:bCs/>
          <w:color w:val="0070C0"/>
          <w:kern w:val="0"/>
          <w:sz w:val="24"/>
          <w:szCs w:val="24"/>
          <w14:ligatures w14:val="none"/>
        </w:rPr>
        <w:t>P</w:t>
      </w:r>
      <w:r w:rsidRPr="0007425E"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>ar Sylvie Dullin</w:t>
      </w:r>
      <w:r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 xml:space="preserve"> </w:t>
      </w:r>
    </w:p>
    <w:p w14:paraId="23F6A6B6" w14:textId="77777777" w:rsidR="00961A99" w:rsidRPr="0007425E" w:rsidRDefault="00961A99" w:rsidP="00961A99">
      <w:pPr>
        <w:rPr>
          <w:rFonts w:ascii="Tahoma" w:eastAsia="Calibri" w:hAnsi="Tahoma" w:cs="Tahoma"/>
          <w:b/>
          <w:color w:val="FF0000"/>
          <w:kern w:val="0"/>
          <w:sz w:val="24"/>
          <w:szCs w:val="24"/>
          <w14:ligatures w14:val="none"/>
        </w:rPr>
      </w:pPr>
    </w:p>
    <w:p w14:paraId="4866554F" w14:textId="2F8CD4F4" w:rsidR="00961A99" w:rsidRPr="0007425E" w:rsidRDefault="00961A99" w:rsidP="00961A99">
      <w:pPr>
        <w:rPr>
          <w:rFonts w:ascii="Tahoma" w:eastAsia="Calibri" w:hAnsi="Tahoma" w:cs="Tahoma"/>
          <w:kern w:val="0"/>
          <w:sz w:val="24"/>
          <w:szCs w:val="24"/>
          <w14:ligatures w14:val="none"/>
        </w:rPr>
      </w:pPr>
      <w:r w:rsidRPr="0007425E">
        <w:rPr>
          <w:rFonts w:ascii="Tahoma" w:eastAsia="Calibri" w:hAnsi="Tahoma" w:cs="Tahoma"/>
          <w:b/>
          <w:color w:val="FF0000"/>
          <w:kern w:val="0"/>
          <w:sz w:val="24"/>
          <w:szCs w:val="24"/>
          <w14:ligatures w14:val="none"/>
        </w:rPr>
        <w:t>Ecriture Sainte</w:t>
      </w:r>
      <w:r w:rsidRPr="0007425E"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. </w:t>
      </w:r>
      <w:r w:rsidRPr="0007425E">
        <w:rPr>
          <w:rFonts w:ascii="Tahoma" w:eastAsia="Calibri" w:hAnsi="Tahoma" w:cs="Tahoma"/>
          <w:b/>
          <w:bCs/>
          <w:kern w:val="0"/>
          <w:sz w:val="24"/>
          <w:szCs w:val="24"/>
          <w14:ligatures w14:val="none"/>
        </w:rPr>
        <w:t xml:space="preserve">Les </w:t>
      </w:r>
      <w:r w:rsidR="003B55F5">
        <w:rPr>
          <w:rFonts w:ascii="Tahoma" w:eastAsia="Calibri" w:hAnsi="Tahoma" w:cs="Tahoma"/>
          <w:b/>
          <w:bCs/>
          <w:kern w:val="0"/>
          <w:sz w:val="24"/>
          <w:szCs w:val="24"/>
          <w14:ligatures w14:val="none"/>
        </w:rPr>
        <w:t>livres sapientiaux et les Psaumes</w:t>
      </w:r>
      <w:r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. </w:t>
      </w:r>
      <w:r w:rsidR="004B2783">
        <w:rPr>
          <w:rFonts w:ascii="Tahoma" w:eastAsia="Calibri" w:hAnsi="Tahoma" w:cs="Tahoma"/>
          <w:kern w:val="0"/>
          <w:sz w:val="24"/>
          <w:szCs w:val="24"/>
          <w14:ligatures w14:val="none"/>
        </w:rPr>
        <w:t>Suite du parcours sur les livres de la Bible.</w:t>
      </w:r>
      <w:r w:rsidRPr="0007425E"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 </w:t>
      </w:r>
      <w:r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                                          </w:t>
      </w:r>
      <w:r w:rsidRPr="00D85325">
        <w:rPr>
          <w:rFonts w:ascii="Tahoma" w:eastAsia="Calibri" w:hAnsi="Tahoma" w:cs="Tahoma"/>
          <w:b/>
          <w:bCs/>
          <w:color w:val="0070C0"/>
          <w:kern w:val="0"/>
          <w:sz w:val="24"/>
          <w:szCs w:val="24"/>
          <w14:ligatures w14:val="none"/>
        </w:rPr>
        <w:t>P</w:t>
      </w:r>
      <w:r w:rsidRPr="0007425E"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>ar le père Henri de l'</w:t>
      </w:r>
      <w:proofErr w:type="spellStart"/>
      <w:r w:rsidRPr="0007425E"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>Eprevier</w:t>
      </w:r>
      <w:proofErr w:type="spellEnd"/>
      <w:r w:rsidRPr="0007425E">
        <w:rPr>
          <w:rFonts w:ascii="Tahoma" w:eastAsia="Calibri" w:hAnsi="Tahoma" w:cs="Tahoma"/>
          <w:kern w:val="0"/>
          <w:sz w:val="24"/>
          <w:szCs w:val="24"/>
          <w14:ligatures w14:val="none"/>
        </w:rPr>
        <w:t>.</w:t>
      </w:r>
    </w:p>
    <w:p w14:paraId="18E3833B" w14:textId="77777777" w:rsidR="00961A99" w:rsidRDefault="00961A99" w:rsidP="00961A99">
      <w:pPr>
        <w:rPr>
          <w:rFonts w:ascii="Tahoma" w:eastAsia="Calibri" w:hAnsi="Tahoma" w:cs="Tahoma"/>
          <w:b/>
          <w:color w:val="FF0000"/>
          <w:kern w:val="0"/>
          <w:sz w:val="24"/>
          <w:szCs w:val="24"/>
          <w14:ligatures w14:val="none"/>
        </w:rPr>
      </w:pPr>
    </w:p>
    <w:p w14:paraId="716DB5CE" w14:textId="6415E9E8" w:rsidR="00D57457" w:rsidRDefault="00D57457" w:rsidP="00961A99">
      <w:pPr>
        <w:rPr>
          <w:rFonts w:ascii="Tahoma" w:eastAsia="Calibri" w:hAnsi="Tahoma" w:cs="Tahoma"/>
          <w:b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Tahoma" w:eastAsia="Calibri" w:hAnsi="Tahoma" w:cs="Tahoma"/>
          <w:b/>
          <w:color w:val="FF0000"/>
          <w:kern w:val="0"/>
          <w:sz w:val="24"/>
          <w:szCs w:val="24"/>
          <w14:ligatures w14:val="none"/>
        </w:rPr>
        <w:t xml:space="preserve">Liturgie. </w:t>
      </w:r>
      <w:r>
        <w:rPr>
          <w:rFonts w:ascii="Tahoma" w:eastAsia="Calibri" w:hAnsi="Tahoma" w:cs="Tahoma"/>
          <w:b/>
          <w:color w:val="000000" w:themeColor="text1"/>
          <w:kern w:val="0"/>
          <w:sz w:val="24"/>
          <w:szCs w:val="24"/>
          <w14:ligatures w14:val="none"/>
        </w:rPr>
        <w:t>Le bréviaire, comment ça marche ?</w:t>
      </w:r>
    </w:p>
    <w:p w14:paraId="28BCAEE6" w14:textId="0C8643D8" w:rsidR="00D57457" w:rsidRDefault="00D57457" w:rsidP="00961A99">
      <w:pPr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</w:pPr>
      <w:r>
        <w:rPr>
          <w:rFonts w:ascii="Tahoma" w:eastAsia="Calibri" w:hAnsi="Tahoma" w:cs="Tahoma"/>
          <w:bCs/>
          <w:color w:val="000000" w:themeColor="text1"/>
          <w:kern w:val="0"/>
          <w:sz w:val="24"/>
          <w:szCs w:val="24"/>
          <w14:ligatures w14:val="none"/>
        </w:rPr>
        <w:t xml:space="preserve">Une initiation </w:t>
      </w:r>
      <w:r w:rsidR="00DB7278">
        <w:rPr>
          <w:rFonts w:ascii="Tahoma" w:eastAsia="Calibri" w:hAnsi="Tahoma" w:cs="Tahoma"/>
          <w:bCs/>
          <w:color w:val="000000" w:themeColor="text1"/>
          <w:kern w:val="0"/>
          <w:sz w:val="24"/>
          <w:szCs w:val="24"/>
          <w14:ligatures w14:val="none"/>
        </w:rPr>
        <w:t xml:space="preserve">spirituelle et pratique à la récitation de la Liturgie des Heures. </w:t>
      </w:r>
      <w:r w:rsidR="00EE5257">
        <w:rPr>
          <w:rFonts w:ascii="Tahoma" w:eastAsia="Calibri" w:hAnsi="Tahoma" w:cs="Tahoma"/>
          <w:bCs/>
          <w:color w:val="000000" w:themeColor="text1"/>
          <w:kern w:val="0"/>
          <w:sz w:val="24"/>
          <w:szCs w:val="24"/>
          <w14:ligatures w14:val="none"/>
        </w:rPr>
        <w:t xml:space="preserve">        </w:t>
      </w:r>
      <w:r w:rsidR="00DB7278" w:rsidRPr="00EE5257"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 xml:space="preserve">Par </w:t>
      </w:r>
      <w:r w:rsidR="00EE5257" w:rsidRPr="00EE5257"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>sœur Blandine Fichet, petite sœur de la communauté Ain Karem.</w:t>
      </w:r>
    </w:p>
    <w:p w14:paraId="1D2B9B43" w14:textId="77777777" w:rsidR="00EE5257" w:rsidRPr="00EE5257" w:rsidRDefault="00EE5257" w:rsidP="00961A99">
      <w:pPr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</w:pPr>
    </w:p>
    <w:p w14:paraId="6342AE65" w14:textId="102950F4" w:rsidR="00CD4FB9" w:rsidRDefault="00961A99" w:rsidP="00961A99">
      <w:pPr>
        <w:rPr>
          <w:rFonts w:ascii="Verdana" w:hAnsi="Verdana"/>
          <w:b/>
          <w:bCs/>
          <w:color w:val="000000" w:themeColor="text1"/>
        </w:rPr>
      </w:pPr>
      <w:r w:rsidRPr="0007425E">
        <w:rPr>
          <w:rFonts w:ascii="Tahoma" w:eastAsia="Calibri" w:hAnsi="Tahoma" w:cs="Tahoma"/>
          <w:b/>
          <w:color w:val="FF0000"/>
          <w:kern w:val="0"/>
          <w:sz w:val="24"/>
          <w:szCs w:val="24"/>
          <w14:ligatures w14:val="none"/>
        </w:rPr>
        <w:t>Vie chrétienne</w:t>
      </w:r>
      <w:r w:rsidRPr="0007425E"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. </w:t>
      </w:r>
      <w:r w:rsidR="00CD4FB9" w:rsidRPr="00CD4FB9">
        <w:rPr>
          <w:rFonts w:ascii="Verdana" w:hAnsi="Verdana"/>
          <w:b/>
          <w:bCs/>
          <w:color w:val="000000" w:themeColor="text1"/>
          <w:shd w:val="clear" w:color="auto" w:fill="FFFFFF"/>
        </w:rPr>
        <w:t>ABC de la vie chrétienne : </w:t>
      </w:r>
      <w:r w:rsidR="00CD4FB9" w:rsidRPr="00CD4FB9">
        <w:rPr>
          <w:rFonts w:ascii="Verdana" w:hAnsi="Verdana"/>
          <w:b/>
          <w:bCs/>
          <w:color w:val="000000" w:themeColor="text1"/>
        </w:rPr>
        <w:t>un parcours pour les (</w:t>
      </w:r>
      <w:r w:rsidR="00CD4FB9" w:rsidRPr="00CD4FB9">
        <w:rPr>
          <w:rFonts w:ascii="Verdana" w:hAnsi="Verdana"/>
          <w:b/>
          <w:bCs/>
          <w:color w:val="000000" w:themeColor="text1"/>
          <w:shd w:val="clear" w:color="auto" w:fill="FFFFFF"/>
        </w:rPr>
        <w:t>re)commençants</w:t>
      </w:r>
      <w:r w:rsidR="00CD4FB9" w:rsidRPr="00CD4FB9">
        <w:rPr>
          <w:rFonts w:ascii="Verdana" w:hAnsi="Verdana"/>
          <w:b/>
          <w:bCs/>
          <w:color w:val="000000" w:themeColor="text1"/>
        </w:rPr>
        <w:t> dans la foi</w:t>
      </w:r>
    </w:p>
    <w:p w14:paraId="6B2E2581" w14:textId="519B376C" w:rsidR="00961A99" w:rsidRPr="009D199C" w:rsidRDefault="0044147F" w:rsidP="009D199C">
      <w:pPr>
        <w:tabs>
          <w:tab w:val="num" w:pos="720"/>
        </w:tabs>
        <w:rPr>
          <w:rFonts w:ascii="Tahoma" w:eastAsia="Calibri" w:hAnsi="Tahoma" w:cs="Tahoma"/>
          <w:kern w:val="0"/>
          <w:sz w:val="24"/>
          <w:szCs w:val="24"/>
          <w14:ligatures w14:val="none"/>
        </w:rPr>
      </w:pPr>
      <w:r>
        <w:rPr>
          <w:rFonts w:ascii="Tahoma" w:eastAsia="Calibri" w:hAnsi="Tahoma" w:cs="Tahoma"/>
          <w:kern w:val="0"/>
          <w:sz w:val="24"/>
          <w:szCs w:val="24"/>
          <w14:ligatures w14:val="none"/>
        </w:rPr>
        <w:t>U</w:t>
      </w:r>
      <w:r w:rsidR="004044B2" w:rsidRPr="00BD7065">
        <w:rPr>
          <w:rFonts w:ascii="Tahoma" w:eastAsia="Calibri" w:hAnsi="Tahoma" w:cs="Tahoma"/>
          <w:kern w:val="0"/>
          <w:sz w:val="24"/>
          <w:szCs w:val="24"/>
          <w14:ligatures w14:val="none"/>
        </w:rPr>
        <w:t>ne histoire du salut d’Adam à la Jérusalem céleste</w:t>
      </w:r>
      <w:r w:rsidR="00A53574" w:rsidRPr="00BD7065">
        <w:rPr>
          <w:rFonts w:ascii="Tahoma" w:eastAsia="Calibri" w:hAnsi="Tahoma" w:cs="Tahoma"/>
          <w:kern w:val="0"/>
          <w:sz w:val="24"/>
          <w:szCs w:val="24"/>
          <w14:ligatures w14:val="none"/>
        </w:rPr>
        <w:t>, u</w:t>
      </w:r>
      <w:r w:rsidR="004044B2" w:rsidRPr="00BD7065">
        <w:rPr>
          <w:rFonts w:ascii="Tahoma" w:eastAsia="Calibri" w:hAnsi="Tahoma" w:cs="Tahoma"/>
          <w:kern w:val="0"/>
          <w:sz w:val="24"/>
          <w:szCs w:val="24"/>
          <w14:ligatures w14:val="none"/>
        </w:rPr>
        <w:t>ne vision intégrale de la foi (Révélation, foi, sacrements, vie morale</w:t>
      </w:r>
      <w:r w:rsidR="005501CE"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, </w:t>
      </w:r>
      <w:r w:rsidR="004044B2" w:rsidRPr="00BD7065">
        <w:rPr>
          <w:rFonts w:ascii="Tahoma" w:eastAsia="Calibri" w:hAnsi="Tahoma" w:cs="Tahoma"/>
          <w:kern w:val="0"/>
          <w:sz w:val="24"/>
          <w:szCs w:val="24"/>
          <w14:ligatures w14:val="none"/>
        </w:rPr>
        <w:t>prière)</w:t>
      </w:r>
      <w:r w:rsidR="00BD7065" w:rsidRPr="00BD7065"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 et l</w:t>
      </w:r>
      <w:r w:rsidR="004044B2" w:rsidRPr="00BD7065"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es outils </w:t>
      </w:r>
      <w:r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de la vie </w:t>
      </w:r>
      <w:r w:rsidR="004044B2" w:rsidRPr="00BD7065">
        <w:rPr>
          <w:rFonts w:ascii="Tahoma" w:eastAsia="Calibri" w:hAnsi="Tahoma" w:cs="Tahoma"/>
          <w:kern w:val="0"/>
          <w:sz w:val="24"/>
          <w:szCs w:val="24"/>
          <w14:ligatures w14:val="none"/>
        </w:rPr>
        <w:t>chrétien</w:t>
      </w:r>
      <w:r>
        <w:rPr>
          <w:rFonts w:ascii="Tahoma" w:eastAsia="Calibri" w:hAnsi="Tahoma" w:cs="Tahoma"/>
          <w:kern w:val="0"/>
          <w:sz w:val="24"/>
          <w:szCs w:val="24"/>
          <w14:ligatures w14:val="none"/>
        </w:rPr>
        <w:t>ne</w:t>
      </w:r>
      <w:r w:rsidR="004044B2" w:rsidRPr="00BD7065"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 (Bible, Catéchisme, Missel, livres de prière)</w:t>
      </w:r>
      <w:r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     </w:t>
      </w:r>
      <w:r w:rsidR="00961A99"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>P</w:t>
      </w:r>
      <w:r w:rsidR="00961A99" w:rsidRPr="0007425E"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 xml:space="preserve">ar le père Gilles de Raucourt </w:t>
      </w:r>
    </w:p>
    <w:p w14:paraId="6461B31B" w14:textId="77777777" w:rsidR="00961A99" w:rsidRPr="0007425E" w:rsidRDefault="00961A99" w:rsidP="00961A99">
      <w:pPr>
        <w:rPr>
          <w:rFonts w:ascii="Tahoma" w:eastAsia="Calibri" w:hAnsi="Tahoma" w:cs="Tahoma"/>
          <w:b/>
          <w:color w:val="FF0000"/>
          <w:kern w:val="0"/>
          <w:sz w:val="24"/>
          <w:szCs w:val="24"/>
          <w14:ligatures w14:val="none"/>
        </w:rPr>
      </w:pPr>
    </w:p>
    <w:p w14:paraId="13210CB8" w14:textId="7C37F8A8" w:rsidR="00961A99" w:rsidRPr="0007425E" w:rsidRDefault="00961A99" w:rsidP="00961A99">
      <w:pPr>
        <w:rPr>
          <w:rFonts w:ascii="Tahoma" w:eastAsia="Calibri" w:hAnsi="Tahoma" w:cs="Tahoma"/>
          <w:kern w:val="0"/>
          <w:sz w:val="24"/>
          <w:szCs w:val="24"/>
          <w14:ligatures w14:val="none"/>
        </w:rPr>
      </w:pPr>
      <w:r w:rsidRPr="0007425E">
        <w:rPr>
          <w:rFonts w:ascii="Tahoma" w:eastAsia="Calibri" w:hAnsi="Tahoma" w:cs="Tahoma"/>
          <w:b/>
          <w:color w:val="FF0000"/>
          <w:kern w:val="0"/>
          <w:sz w:val="24"/>
          <w:szCs w:val="24"/>
          <w14:ligatures w14:val="none"/>
        </w:rPr>
        <w:t>Evangélisation</w:t>
      </w:r>
      <w:r w:rsidRPr="0007425E"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 : comment aller à la rencontre de l'autre et témoigner de sa foi dans le Christ ?</w:t>
      </w:r>
      <w:r w:rsidR="0042490A"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 Comment en </w:t>
      </w:r>
      <w:r w:rsidR="005F168E">
        <w:rPr>
          <w:rFonts w:ascii="Tahoma" w:eastAsia="Calibri" w:hAnsi="Tahoma" w:cs="Tahoma"/>
          <w:kern w:val="0"/>
          <w:sz w:val="24"/>
          <w:szCs w:val="24"/>
          <w14:ligatures w14:val="none"/>
        </w:rPr>
        <w:t>particulier annoncer la foi chrétienne aux musulmans.</w:t>
      </w:r>
      <w:r w:rsidRPr="0007425E"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 </w:t>
      </w:r>
      <w:r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</w:t>
      </w:r>
      <w:r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>P</w:t>
      </w:r>
      <w:r w:rsidRPr="0007425E"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 xml:space="preserve">ar </w:t>
      </w:r>
      <w:r w:rsidR="001710ED"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>Antoine Clave</w:t>
      </w:r>
      <w:r w:rsidRPr="0007425E">
        <w:rPr>
          <w:rFonts w:ascii="Tahoma" w:eastAsia="Calibri" w:hAnsi="Tahoma" w:cs="Tahoma"/>
          <w:color w:val="0070C0"/>
          <w:kern w:val="0"/>
          <w:sz w:val="24"/>
          <w:szCs w:val="24"/>
          <w14:ligatures w14:val="none"/>
        </w:rPr>
        <w:t xml:space="preserve"> </w:t>
      </w:r>
      <w:r w:rsidRPr="0007425E">
        <w:rPr>
          <w:rFonts w:ascii="Tahoma" w:eastAsia="Calibri" w:hAnsi="Tahoma" w:cs="Tahoma"/>
          <w:kern w:val="0"/>
          <w:sz w:val="24"/>
          <w:szCs w:val="24"/>
          <w14:ligatures w14:val="none"/>
        </w:rPr>
        <w:t>(Avec la Mission Angelus</w:t>
      </w:r>
      <w:r w:rsidR="00DD299B">
        <w:rPr>
          <w:rFonts w:ascii="Tahoma" w:eastAsia="Calibri" w:hAnsi="Tahoma" w:cs="Tahoma"/>
          <w:kern w:val="0"/>
          <w:sz w:val="24"/>
          <w:szCs w:val="24"/>
          <w14:ligatures w14:val="none"/>
        </w:rPr>
        <w:t>-</w:t>
      </w:r>
      <w:proofErr w:type="spellStart"/>
      <w:r w:rsidR="00DD299B">
        <w:rPr>
          <w:rFonts w:ascii="Tahoma" w:eastAsia="Calibri" w:hAnsi="Tahoma" w:cs="Tahoma"/>
          <w:kern w:val="0"/>
          <w:sz w:val="24"/>
          <w:szCs w:val="24"/>
          <w14:ligatures w14:val="none"/>
        </w:rPr>
        <w:t>Ismérie</w:t>
      </w:r>
      <w:proofErr w:type="spellEnd"/>
      <w:r w:rsidRPr="0007425E">
        <w:rPr>
          <w:rFonts w:ascii="Tahoma" w:eastAsia="Calibri" w:hAnsi="Tahoma" w:cs="Tahoma"/>
          <w:kern w:val="0"/>
          <w:sz w:val="24"/>
          <w:szCs w:val="24"/>
          <w14:ligatures w14:val="none"/>
        </w:rPr>
        <w:t>)</w:t>
      </w:r>
    </w:p>
    <w:p w14:paraId="75F1B69F" w14:textId="77777777" w:rsidR="00961A99" w:rsidRPr="0007425E" w:rsidRDefault="00961A99" w:rsidP="00961A99">
      <w:pPr>
        <w:rPr>
          <w:rFonts w:ascii="Tahoma" w:eastAsia="Calibri" w:hAnsi="Tahoma" w:cs="Tahoma"/>
          <w:b/>
          <w:color w:val="FF0000"/>
          <w:kern w:val="0"/>
          <w:sz w:val="24"/>
          <w:szCs w:val="24"/>
          <w14:ligatures w14:val="none"/>
        </w:rPr>
      </w:pPr>
    </w:p>
    <w:p w14:paraId="54F7F26A" w14:textId="282ED94C" w:rsidR="00961A99" w:rsidRPr="0007425E" w:rsidRDefault="00961A99" w:rsidP="00961A99">
      <w:pPr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</w:pPr>
      <w:r w:rsidRPr="0007425E">
        <w:rPr>
          <w:rFonts w:ascii="Tahoma" w:eastAsia="Calibri" w:hAnsi="Tahoma" w:cs="Tahoma"/>
          <w:b/>
          <w:color w:val="FF0000"/>
          <w:kern w:val="0"/>
          <w:sz w:val="24"/>
          <w:szCs w:val="24"/>
          <w14:ligatures w14:val="none"/>
        </w:rPr>
        <w:t>Histoire</w:t>
      </w:r>
      <w:r w:rsidRPr="0007425E"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. </w:t>
      </w:r>
      <w:r w:rsidRPr="00F22422">
        <w:rPr>
          <w:rFonts w:ascii="Tahoma" w:eastAsia="Calibri" w:hAnsi="Tahoma" w:cs="Tahoma"/>
          <w:b/>
          <w:bCs/>
          <w:kern w:val="0"/>
          <w:sz w:val="24"/>
          <w:szCs w:val="24"/>
          <w14:ligatures w14:val="none"/>
        </w:rPr>
        <w:t>D’un Léon l’autre</w:t>
      </w:r>
      <w:r w:rsidR="00E21F85">
        <w:rPr>
          <w:rFonts w:ascii="Tahoma" w:eastAsia="Calibri" w:hAnsi="Tahoma" w:cs="Tahoma"/>
          <w:b/>
          <w:bCs/>
          <w:kern w:val="0"/>
          <w:sz w:val="24"/>
          <w:szCs w:val="24"/>
          <w14:ligatures w14:val="none"/>
        </w:rPr>
        <w:t xml:space="preserve"> (2)</w:t>
      </w:r>
      <w:r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. L’histoire de l’Eglise du pontificat de </w:t>
      </w:r>
      <w:r w:rsidR="00856C8E"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Jean XXIII </w:t>
      </w:r>
      <w:r w:rsidR="007B490B"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 à celui de </w:t>
      </w:r>
      <w:r>
        <w:rPr>
          <w:rFonts w:ascii="Tahoma" w:eastAsia="Calibri" w:hAnsi="Tahoma" w:cs="Tahoma"/>
          <w:kern w:val="0"/>
          <w:sz w:val="24"/>
          <w:szCs w:val="24"/>
          <w14:ligatures w14:val="none"/>
        </w:rPr>
        <w:t>Léon XIV (</w:t>
      </w:r>
      <w:r w:rsidR="00527495">
        <w:rPr>
          <w:rFonts w:ascii="Tahoma" w:eastAsia="Calibri" w:hAnsi="Tahoma" w:cs="Tahoma"/>
          <w:kern w:val="0"/>
          <w:sz w:val="24"/>
          <w:szCs w:val="24"/>
          <w14:ligatures w14:val="none"/>
        </w:rPr>
        <w:t>1958-2026</w:t>
      </w:r>
      <w:r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)   </w:t>
      </w:r>
      <w:r w:rsidR="00527495"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   </w:t>
      </w:r>
      <w:r>
        <w:rPr>
          <w:rFonts w:ascii="Tahoma" w:eastAsia="Calibri" w:hAnsi="Tahoma" w:cs="Tahoma"/>
          <w:kern w:val="0"/>
          <w:sz w:val="24"/>
          <w:szCs w:val="24"/>
          <w14:ligatures w14:val="none"/>
        </w:rPr>
        <w:t xml:space="preserve">                                    </w:t>
      </w:r>
      <w:r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>P</w:t>
      </w:r>
      <w:r w:rsidRPr="0007425E"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>ar Michel Emmanuel</w:t>
      </w:r>
    </w:p>
    <w:p w14:paraId="471BA1B4" w14:textId="77777777" w:rsidR="00961A99" w:rsidRPr="0007425E" w:rsidRDefault="00961A99" w:rsidP="00961A99">
      <w:pPr>
        <w:rPr>
          <w:rFonts w:ascii="Tahoma" w:eastAsia="Calibri" w:hAnsi="Tahoma" w:cs="Tahoma"/>
          <w:b/>
          <w:color w:val="FF0000"/>
          <w:kern w:val="0"/>
          <w:sz w:val="24"/>
          <w:szCs w:val="24"/>
          <w14:ligatures w14:val="none"/>
        </w:rPr>
      </w:pPr>
    </w:p>
    <w:p w14:paraId="7D4BD032" w14:textId="0FF420CA" w:rsidR="00DE27EC" w:rsidRDefault="00961A99">
      <w:pPr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</w:pPr>
      <w:r w:rsidRPr="000D11F6">
        <w:rPr>
          <w:rFonts w:ascii="Tahoma" w:eastAsia="Calibri" w:hAnsi="Tahoma" w:cs="Tahoma"/>
          <w:b/>
          <w:color w:val="FF0000"/>
          <w:kern w:val="0"/>
          <w:sz w:val="24"/>
          <w:szCs w:val="24"/>
          <w14:ligatures w14:val="none"/>
        </w:rPr>
        <w:t>Revue Résurrection</w:t>
      </w:r>
      <w:r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 xml:space="preserve"> </w:t>
      </w:r>
      <w:r w:rsidR="005E384D">
        <w:rPr>
          <w:rFonts w:ascii="Tahoma" w:eastAsia="Calibri" w:hAnsi="Tahoma" w:cs="Tahoma"/>
          <w:b/>
          <w:kern w:val="0"/>
          <w:sz w:val="24"/>
          <w:szCs w:val="24"/>
          <w14:ligatures w14:val="none"/>
        </w:rPr>
        <w:t xml:space="preserve">Les </w:t>
      </w:r>
      <w:r w:rsidR="00F06F2E">
        <w:rPr>
          <w:rFonts w:ascii="Tahoma" w:eastAsia="Calibri" w:hAnsi="Tahoma" w:cs="Tahoma"/>
          <w:b/>
          <w:kern w:val="0"/>
          <w:sz w:val="24"/>
          <w:szCs w:val="24"/>
          <w14:ligatures w14:val="none"/>
        </w:rPr>
        <w:t xml:space="preserve">premiers conciles de l’Eglise. </w:t>
      </w:r>
      <w:r w:rsidR="000B35AF">
        <w:rPr>
          <w:rFonts w:ascii="Tahoma" w:eastAsia="Calibri" w:hAnsi="Tahoma" w:cs="Tahoma"/>
          <w:b/>
          <w:kern w:val="0"/>
          <w:sz w:val="24"/>
          <w:szCs w:val="24"/>
          <w14:ligatures w14:val="none"/>
        </w:rPr>
        <w:t>L</w:t>
      </w:r>
      <w:r w:rsidR="00E63A1F">
        <w:rPr>
          <w:rFonts w:ascii="Tahoma" w:eastAsia="Calibri" w:hAnsi="Tahoma" w:cs="Tahoma"/>
          <w:bCs/>
          <w:kern w:val="0"/>
          <w:sz w:val="24"/>
          <w:szCs w:val="24"/>
          <w14:ligatures w14:val="none"/>
        </w:rPr>
        <w:t xml:space="preserve">’élaboration des dogmes catholiques </w:t>
      </w:r>
      <w:r w:rsidR="00EE235F">
        <w:rPr>
          <w:rFonts w:ascii="Tahoma" w:eastAsia="Calibri" w:hAnsi="Tahoma" w:cs="Tahoma"/>
          <w:bCs/>
          <w:kern w:val="0"/>
          <w:sz w:val="24"/>
          <w:szCs w:val="24"/>
          <w14:ligatures w14:val="none"/>
        </w:rPr>
        <w:t xml:space="preserve">à travers l’enseignement des premiers conciles de l’Eglise. Travail à partir </w:t>
      </w:r>
      <w:r w:rsidR="00BD17C2">
        <w:rPr>
          <w:rFonts w:ascii="Tahoma" w:eastAsia="Calibri" w:hAnsi="Tahoma" w:cs="Tahoma"/>
          <w:bCs/>
          <w:kern w:val="0"/>
          <w:sz w:val="24"/>
          <w:szCs w:val="24"/>
          <w14:ligatures w14:val="none"/>
        </w:rPr>
        <w:t xml:space="preserve">des réflexions du philosophe Jean-Luc Marion.  </w:t>
      </w:r>
      <w:r w:rsidRPr="000B35AF">
        <w:rPr>
          <w:rFonts w:ascii="Tahoma" w:eastAsia="Calibri" w:hAnsi="Tahoma" w:cs="Tahoma"/>
          <w:b/>
          <w:color w:val="00B050"/>
          <w:kern w:val="0"/>
          <w:sz w:val="24"/>
          <w:szCs w:val="24"/>
          <w14:ligatures w14:val="none"/>
        </w:rPr>
        <w:t>Atelier réservé aux étudiants et jeunes professionnels</w:t>
      </w:r>
      <w:r>
        <w:rPr>
          <w:rFonts w:ascii="Tahoma" w:eastAsia="Calibri" w:hAnsi="Tahoma" w:cs="Tahoma"/>
          <w:b/>
          <w:kern w:val="0"/>
          <w:sz w:val="24"/>
          <w:szCs w:val="24"/>
          <w14:ligatures w14:val="none"/>
        </w:rPr>
        <w:t>.</w:t>
      </w:r>
      <w:r w:rsidRPr="000D11F6"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 xml:space="preserve"> </w:t>
      </w:r>
      <w:r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 xml:space="preserve">  </w:t>
      </w:r>
      <w:r w:rsidR="000B35AF"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 xml:space="preserve">                       </w:t>
      </w:r>
      <w:r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>P</w:t>
      </w:r>
      <w:r w:rsidRPr="000D11F6"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>ar Ambroise Schalchli</w:t>
      </w:r>
      <w:bookmarkEnd w:id="0"/>
    </w:p>
    <w:p w14:paraId="016E219B" w14:textId="77777777" w:rsidR="000B35AF" w:rsidRDefault="000B35AF">
      <w:pPr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</w:pPr>
    </w:p>
    <w:p w14:paraId="7AB8E7D2" w14:textId="475B4D22" w:rsidR="000535D5" w:rsidRPr="000535D5" w:rsidRDefault="00043922">
      <w:pPr>
        <w:rPr>
          <w:rFonts w:ascii="Tahoma" w:eastAsia="Calibri" w:hAnsi="Tahoma" w:cs="Tahoma"/>
          <w:b/>
          <w:kern w:val="0"/>
          <w:sz w:val="24"/>
          <w:szCs w:val="24"/>
          <w14:ligatures w14:val="none"/>
        </w:rPr>
      </w:pPr>
      <w:r w:rsidRPr="000535D5">
        <w:rPr>
          <w:rFonts w:ascii="Tahoma" w:eastAsia="Calibri" w:hAnsi="Tahoma" w:cs="Tahoma"/>
          <w:b/>
          <w:color w:val="EE0000"/>
          <w:kern w:val="0"/>
          <w:sz w:val="24"/>
          <w:szCs w:val="24"/>
          <w14:ligatures w14:val="none"/>
        </w:rPr>
        <w:t xml:space="preserve">Atelier en visio. </w:t>
      </w:r>
      <w:r w:rsidR="000535D5" w:rsidRPr="000535D5">
        <w:rPr>
          <w:rFonts w:ascii="Tahoma" w:eastAsia="Calibri" w:hAnsi="Tahoma" w:cs="Tahoma"/>
          <w:b/>
          <w:kern w:val="0"/>
          <w:sz w:val="24"/>
          <w:szCs w:val="24"/>
          <w14:ligatures w14:val="none"/>
        </w:rPr>
        <w:t>La théologie de l’histoire et l’école française de spiritualité</w:t>
      </w:r>
      <w:r w:rsidR="000535D5">
        <w:rPr>
          <w:rFonts w:ascii="Tahoma" w:eastAsia="Calibri" w:hAnsi="Tahoma" w:cs="Tahoma"/>
          <w:b/>
          <w:kern w:val="0"/>
          <w:sz w:val="24"/>
          <w:szCs w:val="24"/>
          <w14:ligatures w14:val="none"/>
        </w:rPr>
        <w:t xml:space="preserve">. </w:t>
      </w:r>
      <w:r w:rsidR="004C68C5">
        <w:rPr>
          <w:rFonts w:ascii="Tahoma" w:eastAsia="Calibri" w:hAnsi="Tahoma" w:cs="Tahoma"/>
          <w:b/>
          <w:kern w:val="0"/>
          <w:sz w:val="24"/>
          <w:szCs w:val="24"/>
          <w14:ligatures w14:val="none"/>
        </w:rPr>
        <w:t xml:space="preserve"> </w:t>
      </w:r>
      <w:r w:rsidR="008B1E2C">
        <w:rPr>
          <w:rFonts w:ascii="Tahoma" w:eastAsia="Calibri" w:hAnsi="Tahoma" w:cs="Tahoma"/>
          <w:bCs/>
          <w:kern w:val="0"/>
          <w:sz w:val="24"/>
          <w:szCs w:val="24"/>
          <w14:ligatures w14:val="none"/>
        </w:rPr>
        <w:t xml:space="preserve">Comment s’articulent </w:t>
      </w:r>
      <w:r w:rsidR="004C68C5" w:rsidRPr="004C68C5">
        <w:rPr>
          <w:rFonts w:ascii="Tahoma" w:eastAsia="Calibri" w:hAnsi="Tahoma" w:cs="Tahoma"/>
          <w:bCs/>
          <w:kern w:val="0"/>
          <w:sz w:val="24"/>
          <w:szCs w:val="24"/>
          <w14:ligatures w14:val="none"/>
        </w:rPr>
        <w:t xml:space="preserve">l’histoire profane </w:t>
      </w:r>
      <w:r w:rsidR="008B1E2C">
        <w:rPr>
          <w:rFonts w:ascii="Tahoma" w:eastAsia="Calibri" w:hAnsi="Tahoma" w:cs="Tahoma"/>
          <w:bCs/>
          <w:kern w:val="0"/>
          <w:sz w:val="24"/>
          <w:szCs w:val="24"/>
          <w14:ligatures w14:val="none"/>
        </w:rPr>
        <w:t xml:space="preserve">de l’humanité </w:t>
      </w:r>
      <w:r w:rsidR="004C68C5" w:rsidRPr="004C68C5">
        <w:rPr>
          <w:rFonts w:ascii="Tahoma" w:eastAsia="Calibri" w:hAnsi="Tahoma" w:cs="Tahoma"/>
          <w:bCs/>
          <w:kern w:val="0"/>
          <w:sz w:val="24"/>
          <w:szCs w:val="24"/>
          <w14:ligatures w14:val="none"/>
        </w:rPr>
        <w:t>et la dimension eschatologique du christianisme</w:t>
      </w:r>
      <w:r w:rsidR="004C68C5" w:rsidRPr="004C68C5">
        <w:rPr>
          <w:rFonts w:ascii="Tahoma" w:eastAsia="Calibri" w:hAnsi="Tahoma" w:cs="Tahoma"/>
          <w:b/>
          <w:kern w:val="0"/>
          <w:sz w:val="24"/>
          <w:szCs w:val="24"/>
          <w14:ligatures w14:val="none"/>
        </w:rPr>
        <w:t>.</w:t>
      </w:r>
      <w:r w:rsidR="008B1E2C">
        <w:rPr>
          <w:rFonts w:ascii="Tahoma" w:eastAsia="Calibri" w:hAnsi="Tahoma" w:cs="Tahoma"/>
          <w:b/>
          <w:kern w:val="0"/>
          <w:sz w:val="24"/>
          <w:szCs w:val="24"/>
          <w14:ligatures w14:val="none"/>
        </w:rPr>
        <w:t xml:space="preserve"> </w:t>
      </w:r>
      <w:r w:rsidR="008B1E2C" w:rsidRPr="000B35AF">
        <w:rPr>
          <w:rFonts w:ascii="Tahoma" w:eastAsia="Calibri" w:hAnsi="Tahoma" w:cs="Tahoma"/>
          <w:b/>
          <w:color w:val="00B050"/>
          <w:kern w:val="0"/>
          <w:sz w:val="24"/>
          <w:szCs w:val="24"/>
          <w14:ligatures w14:val="none"/>
        </w:rPr>
        <w:t>Atelier en visio-conférence</w:t>
      </w:r>
      <w:r w:rsidR="00E6265C">
        <w:rPr>
          <w:rFonts w:ascii="Tahoma" w:eastAsia="Calibri" w:hAnsi="Tahoma" w:cs="Tahoma"/>
          <w:bCs/>
          <w:kern w:val="0"/>
          <w:sz w:val="24"/>
          <w:szCs w:val="24"/>
          <w14:ligatures w14:val="none"/>
        </w:rPr>
        <w:t>, auquel on peut assister en groupe depuis le Bon-Conseil ou individuellement, de chez soi.</w:t>
      </w:r>
      <w:r w:rsidR="0044147F">
        <w:rPr>
          <w:rFonts w:ascii="Tahoma" w:eastAsia="Calibri" w:hAnsi="Tahoma" w:cs="Tahoma"/>
          <w:bCs/>
          <w:kern w:val="0"/>
          <w:sz w:val="24"/>
          <w:szCs w:val="24"/>
          <w14:ligatures w14:val="none"/>
        </w:rPr>
        <w:t xml:space="preserve"> </w:t>
      </w:r>
      <w:r w:rsidR="000535D5" w:rsidRPr="000535D5">
        <w:rPr>
          <w:rFonts w:ascii="Tahoma" w:eastAsia="Calibri" w:hAnsi="Tahoma" w:cs="Tahoma"/>
          <w:b/>
          <w:color w:val="0070C0"/>
          <w:kern w:val="0"/>
          <w:sz w:val="24"/>
          <w:szCs w:val="24"/>
          <w14:ligatures w14:val="none"/>
        </w:rPr>
        <w:t>Par Pierre-Henri Beugras</w:t>
      </w:r>
    </w:p>
    <w:sectPr w:rsidR="000535D5" w:rsidRPr="000535D5" w:rsidSect="00961A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921BA"/>
    <w:multiLevelType w:val="multilevel"/>
    <w:tmpl w:val="1B365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4898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3E2"/>
    <w:rsid w:val="00043922"/>
    <w:rsid w:val="000535D5"/>
    <w:rsid w:val="000B35AF"/>
    <w:rsid w:val="0017040B"/>
    <w:rsid w:val="001710ED"/>
    <w:rsid w:val="00282FF0"/>
    <w:rsid w:val="002A085C"/>
    <w:rsid w:val="002D7DED"/>
    <w:rsid w:val="003B55F5"/>
    <w:rsid w:val="004044B2"/>
    <w:rsid w:val="0042490A"/>
    <w:rsid w:val="0044147F"/>
    <w:rsid w:val="00450A83"/>
    <w:rsid w:val="00483258"/>
    <w:rsid w:val="004B2783"/>
    <w:rsid w:val="004C68C5"/>
    <w:rsid w:val="00527495"/>
    <w:rsid w:val="00545583"/>
    <w:rsid w:val="005501CE"/>
    <w:rsid w:val="005E384D"/>
    <w:rsid w:val="005F168E"/>
    <w:rsid w:val="00691FC1"/>
    <w:rsid w:val="0071518F"/>
    <w:rsid w:val="007B490B"/>
    <w:rsid w:val="0085155E"/>
    <w:rsid w:val="00856C8E"/>
    <w:rsid w:val="008B1E2C"/>
    <w:rsid w:val="00947E7F"/>
    <w:rsid w:val="00961A99"/>
    <w:rsid w:val="009D199C"/>
    <w:rsid w:val="00A53574"/>
    <w:rsid w:val="00BD17C2"/>
    <w:rsid w:val="00BD7065"/>
    <w:rsid w:val="00CD4FB9"/>
    <w:rsid w:val="00CF3F2B"/>
    <w:rsid w:val="00D57457"/>
    <w:rsid w:val="00DB7278"/>
    <w:rsid w:val="00DD299B"/>
    <w:rsid w:val="00DE27EC"/>
    <w:rsid w:val="00E152A2"/>
    <w:rsid w:val="00E21F85"/>
    <w:rsid w:val="00E6265C"/>
    <w:rsid w:val="00E63A1F"/>
    <w:rsid w:val="00EB33E2"/>
    <w:rsid w:val="00EE235F"/>
    <w:rsid w:val="00EE5257"/>
    <w:rsid w:val="00F06F2E"/>
    <w:rsid w:val="00F9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69D2"/>
  <w15:chartTrackingRefBased/>
  <w15:docId w15:val="{3D84E223-4444-48BE-A4CD-FCFC31281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A99"/>
  </w:style>
  <w:style w:type="paragraph" w:styleId="Titre1">
    <w:name w:val="heading 1"/>
    <w:basedOn w:val="Normal"/>
    <w:next w:val="Normal"/>
    <w:link w:val="Titre1Car"/>
    <w:uiPriority w:val="9"/>
    <w:qFormat/>
    <w:rsid w:val="00EB3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B3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B33E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B33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B33E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B33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B33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B33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B33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B33E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B33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B33E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B33E2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B33E2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B33E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B33E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B33E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B33E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B33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B3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B33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B33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B33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B33E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B33E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B33E2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B33E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B33E2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EB33E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437</Words>
  <Characters>2409</Characters>
  <Application>Microsoft Office Word</Application>
  <DocSecurity>0</DocSecurity>
  <Lines>20</Lines>
  <Paragraphs>5</Paragraphs>
  <ScaleCrop>false</ScaleCrop>
  <Company>GROUPE FIGARO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TABARD Guillaume</dc:creator>
  <cp:keywords/>
  <dc:description/>
  <cp:lastModifiedBy>TABARD Guillaume</cp:lastModifiedBy>
  <cp:revision>43</cp:revision>
  <cp:lastPrinted>2026-09-28T09:52:00Z</cp:lastPrinted>
  <dcterms:created xsi:type="dcterms:W3CDTF">2026-09-28T08:21:00Z</dcterms:created>
  <dcterms:modified xsi:type="dcterms:W3CDTF">2026-09-28T10:01:00Z</dcterms:modified>
</cp:coreProperties>
</file>