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02CE5" w14:textId="0547929C" w:rsidR="004124C5" w:rsidRPr="000D6CBF" w:rsidRDefault="00703242" w:rsidP="000D6CBF">
      <w:pPr>
        <w:spacing w:before="120" w:after="0" w:line="240" w:lineRule="auto"/>
        <w:ind w:left="360"/>
        <w:jc w:val="both"/>
        <w:rPr>
          <w:rFonts w:cstheme="minorHAnsi"/>
          <w:color w:val="000000" w:themeColor="text1"/>
        </w:rPr>
      </w:pPr>
      <w:r w:rsidRPr="000D6CBF">
        <w:rPr>
          <w:rFonts w:cstheme="minorHAnsi"/>
          <w:b/>
          <w:color w:val="000000" w:themeColor="text1"/>
        </w:rPr>
        <w:t>COURS DE THÉOLOGIE</w:t>
      </w:r>
      <w:r w:rsidR="003E30FE" w:rsidRPr="000D6CBF">
        <w:rPr>
          <w:rFonts w:cstheme="minorHAnsi"/>
          <w:b/>
          <w:color w:val="000000" w:themeColor="text1"/>
        </w:rPr>
        <w:t xml:space="preserve"> </w:t>
      </w:r>
      <w:r w:rsidR="00EE6707" w:rsidRPr="000D6CBF">
        <w:rPr>
          <w:rFonts w:cstheme="minorHAnsi"/>
          <w:b/>
          <w:color w:val="000000" w:themeColor="text1"/>
        </w:rPr>
        <w:t xml:space="preserve">- JÉSUS-CHRIST </w:t>
      </w:r>
      <w:r w:rsidRPr="000D6CBF">
        <w:rPr>
          <w:rFonts w:cstheme="minorHAnsi"/>
          <w:b/>
          <w:color w:val="000000" w:themeColor="text1"/>
        </w:rPr>
        <w:tab/>
      </w:r>
      <w:r w:rsidRPr="000D6CBF">
        <w:rPr>
          <w:rFonts w:cstheme="minorHAnsi"/>
          <w:b/>
          <w:color w:val="000000" w:themeColor="text1"/>
        </w:rPr>
        <w:br/>
      </w:r>
      <w:r w:rsidRPr="000D6CBF">
        <w:rPr>
          <w:rFonts w:cstheme="minorHAnsi"/>
          <w:color w:val="000000" w:themeColor="text1"/>
        </w:rPr>
        <w:t>Cours</w:t>
      </w:r>
      <w:r w:rsidR="00BA26DB" w:rsidRPr="000D6CBF">
        <w:rPr>
          <w:rFonts w:cstheme="minorHAnsi"/>
          <w:color w:val="000000" w:themeColor="text1"/>
        </w:rPr>
        <w:t xml:space="preserve"> n°</w:t>
      </w:r>
      <w:r w:rsidR="00596C4F" w:rsidRPr="000D6CBF">
        <w:rPr>
          <w:rFonts w:cstheme="minorHAnsi"/>
          <w:color w:val="000000" w:themeColor="text1"/>
        </w:rPr>
        <w:t>6</w:t>
      </w:r>
      <w:r w:rsidRPr="000D6CBF">
        <w:rPr>
          <w:rFonts w:cstheme="minorHAnsi"/>
          <w:color w:val="000000" w:themeColor="text1"/>
        </w:rPr>
        <w:t> –</w:t>
      </w:r>
      <w:r w:rsidR="00CE7AFF" w:rsidRPr="000D6CBF">
        <w:rPr>
          <w:rFonts w:cstheme="minorHAnsi"/>
          <w:color w:val="000000" w:themeColor="text1"/>
        </w:rPr>
        <w:t xml:space="preserve"> </w:t>
      </w:r>
      <w:r w:rsidR="00596C4F" w:rsidRPr="000D6CBF">
        <w:rPr>
          <w:rFonts w:cstheme="minorHAnsi"/>
          <w:color w:val="000000" w:themeColor="text1"/>
        </w:rPr>
        <w:t>Mars</w:t>
      </w:r>
      <w:r w:rsidR="006277C4" w:rsidRPr="000D6CBF">
        <w:rPr>
          <w:rFonts w:cstheme="minorHAnsi"/>
          <w:color w:val="000000" w:themeColor="text1"/>
        </w:rPr>
        <w:t xml:space="preserve"> 2025</w:t>
      </w:r>
    </w:p>
    <w:p w14:paraId="1F45D0C6" w14:textId="77777777" w:rsidR="006277C4" w:rsidRPr="00675694" w:rsidRDefault="006277C4" w:rsidP="000D6CBF">
      <w:pPr>
        <w:spacing w:before="120" w:after="0" w:line="240" w:lineRule="auto"/>
        <w:jc w:val="both"/>
        <w:rPr>
          <w:rFonts w:cstheme="minorHAnsi"/>
          <w:color w:val="000000" w:themeColor="text1"/>
        </w:rPr>
      </w:pPr>
    </w:p>
    <w:p w14:paraId="5B102CE6" w14:textId="6DE1B24E" w:rsidR="004124C5" w:rsidRPr="000D6CBF" w:rsidRDefault="00596C4F" w:rsidP="000D6CBF">
      <w:pPr>
        <w:spacing w:before="120" w:after="0" w:line="240" w:lineRule="auto"/>
        <w:ind w:left="360"/>
        <w:jc w:val="center"/>
        <w:rPr>
          <w:rFonts w:cstheme="minorHAnsi"/>
          <w:b/>
          <w:color w:val="000000" w:themeColor="text1"/>
        </w:rPr>
      </w:pPr>
      <w:r w:rsidRPr="000D6CBF">
        <w:rPr>
          <w:rFonts w:cstheme="minorHAnsi"/>
          <w:b/>
          <w:color w:val="000000" w:themeColor="text1"/>
        </w:rPr>
        <w:t xml:space="preserve">La Passion </w:t>
      </w:r>
      <w:r w:rsidR="003B2108" w:rsidRPr="000D6CBF">
        <w:rPr>
          <w:rFonts w:cstheme="minorHAnsi"/>
          <w:b/>
          <w:color w:val="000000" w:themeColor="text1"/>
        </w:rPr>
        <w:t xml:space="preserve">et la Résurrection </w:t>
      </w:r>
      <w:r w:rsidRPr="000D6CBF">
        <w:rPr>
          <w:rFonts w:cstheme="minorHAnsi"/>
          <w:b/>
          <w:color w:val="000000" w:themeColor="text1"/>
        </w:rPr>
        <w:t>du Christ</w:t>
      </w:r>
      <w:r w:rsidR="003B2108" w:rsidRPr="000D6CBF">
        <w:rPr>
          <w:rFonts w:cstheme="minorHAnsi"/>
          <w:b/>
          <w:color w:val="000000" w:themeColor="text1"/>
        </w:rPr>
        <w:br/>
      </w:r>
    </w:p>
    <w:p w14:paraId="4D15C80C" w14:textId="77777777" w:rsidR="005A17C3" w:rsidRPr="00675694" w:rsidRDefault="005A17C3" w:rsidP="000D6CBF">
      <w:pPr>
        <w:spacing w:before="120" w:after="0" w:line="240" w:lineRule="auto"/>
        <w:jc w:val="both"/>
        <w:rPr>
          <w:rFonts w:cstheme="minorHAnsi"/>
          <w:color w:val="000000" w:themeColor="text1"/>
        </w:rPr>
      </w:pPr>
    </w:p>
    <w:p w14:paraId="62258942" w14:textId="31F52378" w:rsidR="008F0B27" w:rsidRPr="00675694" w:rsidRDefault="00A07D72" w:rsidP="0065199B">
      <w:pPr>
        <w:jc w:val="both"/>
        <w:rPr>
          <w:rFonts w:cstheme="minorHAnsi"/>
          <w:bCs/>
          <w:color w:val="000000" w:themeColor="text1"/>
        </w:rPr>
      </w:pPr>
      <w:r w:rsidRPr="00A17C59">
        <w:rPr>
          <w:rFonts w:cstheme="minorHAnsi"/>
        </w:rPr>
        <w:t>Avec la Passion et la Résurrection de notre Seigneur, nous abordons le centre de la foi</w:t>
      </w:r>
      <w:r w:rsidR="00C66C50" w:rsidRPr="00A17C59">
        <w:rPr>
          <w:rFonts w:cstheme="minorHAnsi"/>
        </w:rPr>
        <w:t> :</w:t>
      </w:r>
      <w:r w:rsidR="005A6EED" w:rsidRPr="00A17C59">
        <w:rPr>
          <w:rFonts w:cstheme="minorHAnsi"/>
        </w:rPr>
        <w:t xml:space="preserve"> les « </w:t>
      </w:r>
      <w:r w:rsidR="005A6EED" w:rsidRPr="00A17C59">
        <w:rPr>
          <w:rFonts w:cstheme="minorHAnsi"/>
          <w:i/>
          <w:iCs/>
        </w:rPr>
        <w:t>kérygmes</w:t>
      </w:r>
      <w:r w:rsidR="005A6EED" w:rsidRPr="00A17C59">
        <w:rPr>
          <w:rFonts w:cstheme="minorHAnsi"/>
        </w:rPr>
        <w:t xml:space="preserve"> » primitifs présentent d’emblée la vie du Christ centrée sur sa </w:t>
      </w:r>
      <w:r w:rsidR="00C66C50" w:rsidRPr="00A17C59">
        <w:rPr>
          <w:rFonts w:cstheme="minorHAnsi"/>
        </w:rPr>
        <w:t>P</w:t>
      </w:r>
      <w:r w:rsidR="005A6EED" w:rsidRPr="00A17C59">
        <w:rPr>
          <w:rFonts w:cstheme="minorHAnsi"/>
        </w:rPr>
        <w:t xml:space="preserve">assion et sa </w:t>
      </w:r>
      <w:r w:rsidR="00C66C50" w:rsidRPr="00A17C59">
        <w:rPr>
          <w:rFonts w:cstheme="minorHAnsi"/>
        </w:rPr>
        <w:t>R</w:t>
      </w:r>
      <w:r w:rsidR="005A6EED" w:rsidRPr="00A17C59">
        <w:rPr>
          <w:rFonts w:cstheme="minorHAnsi"/>
        </w:rPr>
        <w:t>ésurrection (</w:t>
      </w:r>
      <w:proofErr w:type="spellStart"/>
      <w:r w:rsidR="00C66C50" w:rsidRPr="00A17C59">
        <w:rPr>
          <w:rFonts w:cstheme="minorHAnsi"/>
        </w:rPr>
        <w:t>Ac</w:t>
      </w:r>
      <w:proofErr w:type="spellEnd"/>
      <w:r w:rsidR="00C66C50" w:rsidRPr="00A17C59">
        <w:rPr>
          <w:rFonts w:cstheme="minorHAnsi"/>
        </w:rPr>
        <w:t xml:space="preserve"> </w:t>
      </w:r>
      <w:r w:rsidR="005A6EED" w:rsidRPr="00A17C59">
        <w:rPr>
          <w:rFonts w:cstheme="minorHAnsi"/>
        </w:rPr>
        <w:t xml:space="preserve">2,23-24 ; </w:t>
      </w:r>
      <w:proofErr w:type="spellStart"/>
      <w:r w:rsidR="004D5F84" w:rsidRPr="00A17C59">
        <w:rPr>
          <w:rFonts w:cstheme="minorHAnsi"/>
        </w:rPr>
        <w:t>Ac</w:t>
      </w:r>
      <w:proofErr w:type="spellEnd"/>
      <w:r w:rsidR="004D5F84" w:rsidRPr="00A17C59">
        <w:rPr>
          <w:rFonts w:cstheme="minorHAnsi"/>
        </w:rPr>
        <w:t xml:space="preserve"> </w:t>
      </w:r>
      <w:r w:rsidR="005A6EED" w:rsidRPr="00A17C59">
        <w:rPr>
          <w:rFonts w:cstheme="minorHAnsi"/>
        </w:rPr>
        <w:t xml:space="preserve">3,13-16 ; </w:t>
      </w:r>
      <w:proofErr w:type="spellStart"/>
      <w:r w:rsidR="004D5F84" w:rsidRPr="00A17C59">
        <w:rPr>
          <w:rFonts w:cstheme="minorHAnsi"/>
        </w:rPr>
        <w:t>Ac</w:t>
      </w:r>
      <w:proofErr w:type="spellEnd"/>
      <w:r w:rsidR="004D5F84" w:rsidRPr="00A17C59">
        <w:rPr>
          <w:rFonts w:cstheme="minorHAnsi"/>
        </w:rPr>
        <w:t xml:space="preserve"> </w:t>
      </w:r>
      <w:r w:rsidR="005A6EED" w:rsidRPr="00A17C59">
        <w:rPr>
          <w:rFonts w:cstheme="minorHAnsi"/>
        </w:rPr>
        <w:t>4, 8-10).</w:t>
      </w:r>
      <w:r w:rsidR="0065199B" w:rsidRPr="00A17C59">
        <w:rPr>
          <w:rFonts w:cstheme="minorHAnsi"/>
        </w:rPr>
        <w:t xml:space="preserve"> </w:t>
      </w:r>
      <w:r w:rsidR="00A51CB0" w:rsidRPr="00A17C59">
        <w:rPr>
          <w:rFonts w:cstheme="minorHAnsi"/>
        </w:rPr>
        <w:t>Les textes sur la Passion et la Résurrection du Seigneur tiennent une place considérable dans les évangiles : 3 chapitres sur 28 dans Saint-Matthieu</w:t>
      </w:r>
      <w:r w:rsidR="00A501DE" w:rsidRPr="00A17C59">
        <w:rPr>
          <w:rFonts w:cstheme="minorHAnsi"/>
        </w:rPr>
        <w:t xml:space="preserve"> (et très longs !)</w:t>
      </w:r>
      <w:r w:rsidR="00A51CB0" w:rsidRPr="00A17C59">
        <w:rPr>
          <w:rFonts w:cstheme="minorHAnsi"/>
        </w:rPr>
        <w:t>, 3 sur 16 en Saint-Marc, 3 aussi sur 24 dans Saint-Luc et 5 chapitres sur 21 en Saint-Jean (à cause des discours après la Cène), soit à peu près 1/7° des textes évangéliques, pour une durée</w:t>
      </w:r>
      <w:r w:rsidRPr="00A17C59">
        <w:rPr>
          <w:rFonts w:cstheme="minorHAnsi"/>
        </w:rPr>
        <w:t xml:space="preserve"> </w:t>
      </w:r>
      <w:r w:rsidR="00A51CB0" w:rsidRPr="00A17C59">
        <w:rPr>
          <w:rFonts w:cstheme="minorHAnsi"/>
        </w:rPr>
        <w:t>de 4 à 5 jours, ce qui est énorme quand on compare à la durée de la vie publique, au minimum d’un an et demi, au maximum de trois ans.</w:t>
      </w:r>
      <w:r w:rsidR="00F059C3" w:rsidRPr="00A17C59">
        <w:rPr>
          <w:rFonts w:cstheme="minorHAnsi"/>
        </w:rPr>
        <w:t xml:space="preserve"> </w:t>
      </w:r>
      <w:r w:rsidR="008F0B27" w:rsidRPr="00A17C59">
        <w:rPr>
          <w:rFonts w:cstheme="minorHAnsi"/>
        </w:rPr>
        <w:t>Nous allons regarder de près ces évènements tels que les décrivent les évangiles</w:t>
      </w:r>
      <w:r w:rsidR="00387655">
        <w:rPr>
          <w:rFonts w:cstheme="minorHAnsi"/>
        </w:rPr>
        <w:t xml:space="preserve"> et suivre Jésus pas à pas. Au prochain cours, nous prendrons </w:t>
      </w:r>
      <w:r w:rsidR="004F75CF">
        <w:rPr>
          <w:rFonts w:cstheme="minorHAnsi"/>
        </w:rPr>
        <w:t>le</w:t>
      </w:r>
      <w:r w:rsidR="00387655">
        <w:rPr>
          <w:rFonts w:cstheme="minorHAnsi"/>
        </w:rPr>
        <w:t xml:space="preserve"> recul </w:t>
      </w:r>
      <w:r w:rsidR="004F75CF">
        <w:rPr>
          <w:rFonts w:cstheme="minorHAnsi"/>
        </w:rPr>
        <w:t xml:space="preserve">nécessaire </w:t>
      </w:r>
      <w:r w:rsidR="00387655">
        <w:rPr>
          <w:rFonts w:cstheme="minorHAnsi"/>
        </w:rPr>
        <w:t>pour comprendre ce qui s’est jou</w:t>
      </w:r>
      <w:r w:rsidR="004F75CF">
        <w:rPr>
          <w:rFonts w:cstheme="minorHAnsi"/>
        </w:rPr>
        <w:t>é</w:t>
      </w:r>
      <w:r w:rsidR="00387655">
        <w:rPr>
          <w:rFonts w:cstheme="minorHAnsi"/>
        </w:rPr>
        <w:t xml:space="preserve"> dans ces évènements clé. </w:t>
      </w:r>
    </w:p>
    <w:p w14:paraId="050C2C92" w14:textId="77777777" w:rsidR="00A17C59" w:rsidRDefault="008F0B27" w:rsidP="00A17C59">
      <w:pPr>
        <w:pStyle w:val="Paragraphedeliste"/>
        <w:numPr>
          <w:ilvl w:val="0"/>
          <w:numId w:val="32"/>
        </w:numPr>
        <w:spacing w:before="120" w:after="0" w:line="240" w:lineRule="auto"/>
        <w:jc w:val="both"/>
        <w:rPr>
          <w:rFonts w:cstheme="minorHAnsi"/>
          <w:b/>
          <w:color w:val="000000" w:themeColor="text1"/>
        </w:rPr>
      </w:pPr>
      <w:r w:rsidRPr="00675694">
        <w:rPr>
          <w:rFonts w:cstheme="minorHAnsi"/>
          <w:b/>
          <w:color w:val="000000" w:themeColor="text1"/>
        </w:rPr>
        <w:t xml:space="preserve">La densité des évènements </w:t>
      </w:r>
      <w:r w:rsidR="004A6D2B" w:rsidRPr="00675694">
        <w:rPr>
          <w:rFonts w:cstheme="minorHAnsi"/>
          <w:b/>
          <w:color w:val="000000" w:themeColor="text1"/>
        </w:rPr>
        <w:tab/>
      </w:r>
    </w:p>
    <w:p w14:paraId="5B0A66D0" w14:textId="77777777" w:rsidR="004F75CF" w:rsidRDefault="004F75CF" w:rsidP="004F75CF">
      <w:pPr>
        <w:pStyle w:val="Paragraphedeliste"/>
        <w:spacing w:before="120" w:after="0" w:line="240" w:lineRule="auto"/>
        <w:jc w:val="both"/>
        <w:rPr>
          <w:rFonts w:cstheme="minorHAnsi"/>
          <w:b/>
          <w:color w:val="000000" w:themeColor="text1"/>
        </w:rPr>
      </w:pPr>
    </w:p>
    <w:p w14:paraId="730D319D" w14:textId="77777777" w:rsidR="00A17C59" w:rsidRPr="00D0502E" w:rsidRDefault="00F51754" w:rsidP="00A17C59">
      <w:pPr>
        <w:pStyle w:val="Paragraphedeliste"/>
        <w:numPr>
          <w:ilvl w:val="1"/>
          <w:numId w:val="32"/>
        </w:numPr>
        <w:spacing w:before="120" w:after="0" w:line="240" w:lineRule="auto"/>
        <w:jc w:val="both"/>
        <w:rPr>
          <w:rFonts w:cstheme="minorHAnsi"/>
          <w:b/>
          <w:color w:val="000000" w:themeColor="text1"/>
        </w:rPr>
      </w:pPr>
      <w:r w:rsidRPr="00D0502E">
        <w:rPr>
          <w:rFonts w:cstheme="minorHAnsi"/>
          <w:b/>
          <w:color w:val="000000" w:themeColor="text1"/>
        </w:rPr>
        <w:t>La forte c</w:t>
      </w:r>
      <w:r w:rsidR="008F0B27" w:rsidRPr="00D0502E">
        <w:rPr>
          <w:rFonts w:cstheme="minorHAnsi"/>
          <w:b/>
          <w:color w:val="000000" w:themeColor="text1"/>
        </w:rPr>
        <w:t>ohérence des 4 évangiles</w:t>
      </w:r>
      <w:r w:rsidR="009C739E" w:rsidRPr="00D0502E">
        <w:rPr>
          <w:rFonts w:cstheme="minorHAnsi"/>
          <w:b/>
          <w:color w:val="000000" w:themeColor="text1"/>
        </w:rPr>
        <w:t> </w:t>
      </w:r>
      <w:r w:rsidR="00C15CB9" w:rsidRPr="00D0502E">
        <w:rPr>
          <w:rFonts w:cstheme="minorHAnsi"/>
          <w:b/>
          <w:color w:val="000000" w:themeColor="text1"/>
        </w:rPr>
        <w:t xml:space="preserve">avec </w:t>
      </w:r>
      <w:r w:rsidR="00941120" w:rsidRPr="00D0502E">
        <w:rPr>
          <w:rFonts w:cstheme="minorHAnsi"/>
          <w:b/>
          <w:color w:val="000000" w:themeColor="text1"/>
        </w:rPr>
        <w:t>chacun leur tonalité</w:t>
      </w:r>
    </w:p>
    <w:p w14:paraId="50A663CF" w14:textId="76060358" w:rsidR="00F65088" w:rsidRPr="00A17C59" w:rsidRDefault="00387655" w:rsidP="00A17C59">
      <w:pPr>
        <w:spacing w:before="120" w:after="0" w:line="240" w:lineRule="auto"/>
        <w:jc w:val="both"/>
        <w:rPr>
          <w:rFonts w:cstheme="minorHAnsi"/>
          <w:b/>
          <w:color w:val="000000" w:themeColor="text1"/>
        </w:rPr>
      </w:pPr>
      <w:r>
        <w:rPr>
          <w:rFonts w:cstheme="minorHAnsi"/>
          <w:bCs/>
          <w:color w:val="000000" w:themeColor="text1"/>
        </w:rPr>
        <w:t>En effet o</w:t>
      </w:r>
      <w:r w:rsidR="009C739E" w:rsidRPr="00A17C59">
        <w:rPr>
          <w:rFonts w:cstheme="minorHAnsi"/>
          <w:bCs/>
          <w:color w:val="000000" w:themeColor="text1"/>
        </w:rPr>
        <w:t>n retrouve quasiment toutes les étapes dans les 4 évangiles</w:t>
      </w:r>
      <w:r>
        <w:rPr>
          <w:rFonts w:cstheme="minorHAnsi"/>
          <w:bCs/>
          <w:color w:val="000000" w:themeColor="text1"/>
        </w:rPr>
        <w:t xml:space="preserve"> (</w:t>
      </w:r>
      <w:proofErr w:type="spellStart"/>
      <w:r>
        <w:rPr>
          <w:rFonts w:cstheme="minorHAnsi"/>
          <w:bCs/>
          <w:color w:val="000000" w:themeColor="text1"/>
        </w:rPr>
        <w:t>cf</w:t>
      </w:r>
      <w:proofErr w:type="spellEnd"/>
      <w:r>
        <w:rPr>
          <w:rFonts w:cstheme="minorHAnsi"/>
          <w:bCs/>
          <w:color w:val="000000" w:themeColor="text1"/>
        </w:rPr>
        <w:t xml:space="preserve"> tableau synoptique en annexe). </w:t>
      </w:r>
      <w:r w:rsidR="009C739E" w:rsidRPr="00A17C59">
        <w:rPr>
          <w:rFonts w:cstheme="minorHAnsi"/>
          <w:bCs/>
          <w:color w:val="000000" w:themeColor="text1"/>
        </w:rPr>
        <w:t xml:space="preserve"> </w:t>
      </w:r>
      <w:r w:rsidR="00EA2D36" w:rsidRPr="00A17C59">
        <w:rPr>
          <w:rFonts w:cstheme="minorHAnsi"/>
          <w:bCs/>
          <w:color w:val="000000" w:themeColor="text1"/>
        </w:rPr>
        <w:t xml:space="preserve">Quelques exceptions comme la comparution devant </w:t>
      </w:r>
      <w:proofErr w:type="spellStart"/>
      <w:r w:rsidR="00EA2D36" w:rsidRPr="00A17C59">
        <w:rPr>
          <w:rFonts w:cstheme="minorHAnsi"/>
          <w:bCs/>
          <w:color w:val="000000" w:themeColor="text1"/>
        </w:rPr>
        <w:t>Hanne</w:t>
      </w:r>
      <w:proofErr w:type="spellEnd"/>
      <w:r w:rsidR="00EA2D36" w:rsidRPr="00A17C59">
        <w:rPr>
          <w:rFonts w:cstheme="minorHAnsi"/>
          <w:bCs/>
          <w:color w:val="000000" w:themeColor="text1"/>
        </w:rPr>
        <w:t xml:space="preserve"> seulement </w:t>
      </w:r>
      <w:r w:rsidR="006A3595" w:rsidRPr="00A17C59">
        <w:rPr>
          <w:rFonts w:cstheme="minorHAnsi"/>
          <w:bCs/>
          <w:color w:val="000000" w:themeColor="text1"/>
        </w:rPr>
        <w:t>chez</w:t>
      </w:r>
      <w:r w:rsidR="00EA2D36" w:rsidRPr="00A17C59">
        <w:rPr>
          <w:rFonts w:cstheme="minorHAnsi"/>
          <w:bCs/>
          <w:color w:val="000000" w:themeColor="text1"/>
        </w:rPr>
        <w:t xml:space="preserve"> Jean, </w:t>
      </w:r>
      <w:r w:rsidR="00B63C08" w:rsidRPr="00A17C59">
        <w:rPr>
          <w:rFonts w:cstheme="minorHAnsi"/>
          <w:bCs/>
          <w:color w:val="000000" w:themeColor="text1"/>
        </w:rPr>
        <w:t xml:space="preserve">avec Hérode seulement </w:t>
      </w:r>
      <w:r w:rsidR="006A3595" w:rsidRPr="00A17C59">
        <w:rPr>
          <w:rFonts w:cstheme="minorHAnsi"/>
          <w:bCs/>
          <w:color w:val="000000" w:themeColor="text1"/>
        </w:rPr>
        <w:t>chez</w:t>
      </w:r>
      <w:r w:rsidR="00B63C08" w:rsidRPr="00A17C59">
        <w:rPr>
          <w:rFonts w:cstheme="minorHAnsi"/>
          <w:bCs/>
          <w:color w:val="000000" w:themeColor="text1"/>
        </w:rPr>
        <w:t xml:space="preserve"> Luc, </w:t>
      </w:r>
      <w:r w:rsidR="006A3595" w:rsidRPr="00A17C59">
        <w:rPr>
          <w:rFonts w:cstheme="minorHAnsi"/>
          <w:bCs/>
          <w:color w:val="000000" w:themeColor="text1"/>
        </w:rPr>
        <w:t xml:space="preserve">ou la garde du tombeau seulement chez Matthieu. </w:t>
      </w:r>
      <w:r w:rsidR="0028645C" w:rsidRPr="00A17C59">
        <w:rPr>
          <w:rFonts w:cstheme="minorHAnsi"/>
          <w:bCs/>
          <w:color w:val="000000" w:themeColor="text1"/>
        </w:rPr>
        <w:t>A contrario, Luc ne parle pas d</w:t>
      </w:r>
      <w:r w:rsidR="00217260" w:rsidRPr="00A17C59">
        <w:rPr>
          <w:rFonts w:cstheme="minorHAnsi"/>
          <w:bCs/>
          <w:color w:val="000000" w:themeColor="text1"/>
        </w:rPr>
        <w:t>e la</w:t>
      </w:r>
      <w:r w:rsidR="0028645C" w:rsidRPr="00A17C59">
        <w:rPr>
          <w:rFonts w:cstheme="minorHAnsi"/>
          <w:bCs/>
          <w:color w:val="000000" w:themeColor="text1"/>
        </w:rPr>
        <w:t xml:space="preserve"> couronne d’épines. </w:t>
      </w:r>
      <w:r w:rsidR="009C739E" w:rsidRPr="00A17C59">
        <w:rPr>
          <w:rFonts w:cstheme="minorHAnsi"/>
          <w:bCs/>
          <w:color w:val="000000" w:themeColor="text1"/>
        </w:rPr>
        <w:t xml:space="preserve">Pour une fois, </w:t>
      </w:r>
      <w:r w:rsidR="00364BE4" w:rsidRPr="00A17C59">
        <w:rPr>
          <w:rFonts w:cstheme="minorHAnsi"/>
          <w:bCs/>
          <w:color w:val="000000" w:themeColor="text1"/>
        </w:rPr>
        <w:t>nous n’avons pas d’un côté les synoptiques et de l’autre l’évangile de Jean</w:t>
      </w:r>
      <w:r w:rsidR="004017D6" w:rsidRPr="00A17C59">
        <w:rPr>
          <w:rFonts w:cstheme="minorHAnsi"/>
          <w:bCs/>
          <w:color w:val="000000" w:themeColor="text1"/>
        </w:rPr>
        <w:t>, l</w:t>
      </w:r>
      <w:r w:rsidR="001D4F7D" w:rsidRPr="00A17C59">
        <w:rPr>
          <w:rFonts w:cstheme="minorHAnsi"/>
          <w:bCs/>
          <w:color w:val="000000" w:themeColor="text1"/>
        </w:rPr>
        <w:t xml:space="preserve">’évangile de Luc est </w:t>
      </w:r>
      <w:r w:rsidR="006C47D6" w:rsidRPr="00A17C59">
        <w:rPr>
          <w:rFonts w:cstheme="minorHAnsi"/>
          <w:bCs/>
          <w:color w:val="000000" w:themeColor="text1"/>
        </w:rPr>
        <w:t xml:space="preserve">même souvent </w:t>
      </w:r>
      <w:r w:rsidR="001D4F7D" w:rsidRPr="00A17C59">
        <w:rPr>
          <w:rFonts w:cstheme="minorHAnsi"/>
          <w:bCs/>
          <w:color w:val="000000" w:themeColor="text1"/>
        </w:rPr>
        <w:t xml:space="preserve">plus proche de l’évangile de Jean. </w:t>
      </w:r>
      <w:r w:rsidR="00F51818" w:rsidRPr="00A17C59">
        <w:rPr>
          <w:rFonts w:cstheme="minorHAnsi"/>
          <w:bCs/>
          <w:color w:val="000000" w:themeColor="text1"/>
        </w:rPr>
        <w:t xml:space="preserve">Les différences </w:t>
      </w:r>
      <w:r w:rsidR="00A17943" w:rsidRPr="00A17C59">
        <w:rPr>
          <w:rFonts w:cstheme="minorHAnsi"/>
          <w:bCs/>
          <w:color w:val="000000" w:themeColor="text1"/>
        </w:rPr>
        <w:t>sont</w:t>
      </w:r>
      <w:r w:rsidR="00547D24">
        <w:rPr>
          <w:rFonts w:cstheme="minorHAnsi"/>
          <w:bCs/>
          <w:color w:val="000000" w:themeColor="text1"/>
        </w:rPr>
        <w:t xml:space="preserve"> </w:t>
      </w:r>
      <w:r w:rsidR="00A17943" w:rsidRPr="00A17C59">
        <w:rPr>
          <w:rFonts w:cstheme="minorHAnsi"/>
          <w:bCs/>
          <w:color w:val="000000" w:themeColor="text1"/>
        </w:rPr>
        <w:t xml:space="preserve">relatives à la différence de ton des 4 évangiles : </w:t>
      </w:r>
      <w:r w:rsidR="0029345A" w:rsidRPr="00A17C59">
        <w:rPr>
          <w:rFonts w:cstheme="minorHAnsi"/>
          <w:bCs/>
          <w:color w:val="000000" w:themeColor="text1"/>
        </w:rPr>
        <w:tab/>
      </w:r>
      <w:r w:rsidR="0029345A" w:rsidRPr="00A17C59">
        <w:rPr>
          <w:rFonts w:cstheme="minorHAnsi"/>
          <w:bCs/>
          <w:color w:val="000000" w:themeColor="text1"/>
        </w:rPr>
        <w:br/>
        <w:t xml:space="preserve">La Passion selon Saint Matthieu est sombre, marquée par la solitude du Christ face à sa dernière heure et insistant sur l’accomplissement des Écritures, </w:t>
      </w:r>
      <w:r w:rsidR="00077B60" w:rsidRPr="00A17C59">
        <w:rPr>
          <w:rFonts w:cstheme="minorHAnsi"/>
          <w:bCs/>
          <w:color w:val="000000" w:themeColor="text1"/>
        </w:rPr>
        <w:t>en multipliant</w:t>
      </w:r>
      <w:r w:rsidR="0029345A" w:rsidRPr="00A17C59">
        <w:rPr>
          <w:rFonts w:cstheme="minorHAnsi"/>
          <w:bCs/>
          <w:color w:val="000000" w:themeColor="text1"/>
        </w:rPr>
        <w:t xml:space="preserve"> les références explicites ou implicites à l’Ancien Testament, donnant à la figure de Jésus souffrant une grande profondeur messianique. </w:t>
      </w:r>
      <w:r w:rsidR="00077B60" w:rsidRPr="00A17C59">
        <w:rPr>
          <w:rFonts w:cstheme="minorHAnsi"/>
          <w:bCs/>
          <w:color w:val="000000" w:themeColor="text1"/>
        </w:rPr>
        <w:tab/>
      </w:r>
      <w:r w:rsidR="00077B60" w:rsidRPr="00A17C59">
        <w:rPr>
          <w:rFonts w:cstheme="minorHAnsi"/>
          <w:bCs/>
          <w:color w:val="000000" w:themeColor="text1"/>
        </w:rPr>
        <w:br/>
      </w:r>
      <w:r w:rsidR="007C3418" w:rsidRPr="00A17C59">
        <w:rPr>
          <w:rFonts w:cstheme="minorHAnsi"/>
          <w:bCs/>
          <w:color w:val="000000" w:themeColor="text1"/>
        </w:rPr>
        <w:t xml:space="preserve">La Passion selon saint Marc </w:t>
      </w:r>
      <w:r w:rsidR="001A2373" w:rsidRPr="00A17C59">
        <w:rPr>
          <w:rFonts w:cstheme="minorHAnsi"/>
          <w:bCs/>
          <w:color w:val="000000" w:themeColor="text1"/>
        </w:rPr>
        <w:t xml:space="preserve">est très noire, laissant </w:t>
      </w:r>
      <w:r w:rsidR="005145C9" w:rsidRPr="00A17C59">
        <w:rPr>
          <w:rFonts w:cstheme="minorHAnsi"/>
          <w:bCs/>
          <w:color w:val="000000" w:themeColor="text1"/>
        </w:rPr>
        <w:t xml:space="preserve">place à </w:t>
      </w:r>
      <w:r w:rsidR="007C3418" w:rsidRPr="00A17C59">
        <w:rPr>
          <w:rFonts w:cstheme="minorHAnsi"/>
          <w:bCs/>
          <w:color w:val="000000" w:themeColor="text1"/>
        </w:rPr>
        <w:t>la violence des faits</w:t>
      </w:r>
      <w:r w:rsidR="005145C9" w:rsidRPr="00A17C59">
        <w:rPr>
          <w:rFonts w:cstheme="minorHAnsi"/>
          <w:bCs/>
          <w:color w:val="000000" w:themeColor="text1"/>
        </w:rPr>
        <w:t xml:space="preserve">, </w:t>
      </w:r>
      <w:r w:rsidR="007C3418" w:rsidRPr="00A17C59">
        <w:rPr>
          <w:rFonts w:cstheme="minorHAnsi"/>
          <w:bCs/>
          <w:color w:val="000000" w:themeColor="text1"/>
        </w:rPr>
        <w:t>accentu</w:t>
      </w:r>
      <w:r w:rsidR="005145C9" w:rsidRPr="00A17C59">
        <w:rPr>
          <w:rFonts w:cstheme="minorHAnsi"/>
          <w:bCs/>
          <w:color w:val="000000" w:themeColor="text1"/>
        </w:rPr>
        <w:t>ant</w:t>
      </w:r>
      <w:r w:rsidR="007C3418" w:rsidRPr="00A17C59">
        <w:rPr>
          <w:rFonts w:cstheme="minorHAnsi"/>
          <w:bCs/>
          <w:color w:val="000000" w:themeColor="text1"/>
        </w:rPr>
        <w:t xml:space="preserve"> les paradoxes de la Passion : à la souveraine dignité du Christ </w:t>
      </w:r>
      <w:r w:rsidR="005145C9" w:rsidRPr="00A17C59">
        <w:rPr>
          <w:rFonts w:cstheme="minorHAnsi"/>
          <w:bCs/>
          <w:color w:val="000000" w:themeColor="text1"/>
        </w:rPr>
        <w:t>sont opposés</w:t>
      </w:r>
      <w:r w:rsidR="007C3418" w:rsidRPr="00A17C59">
        <w:rPr>
          <w:rFonts w:cstheme="minorHAnsi"/>
          <w:bCs/>
          <w:color w:val="000000" w:themeColor="text1"/>
        </w:rPr>
        <w:t xml:space="preserve"> les injures et outrages dont il est victime, l’abandon honteux des disciples. Le Père même semble cause de cette déréliction de Jésus, dont la dernière parole est le terrible « mon Dieu, pourquoi m’as-tu abandonné</w:t>
      </w:r>
      <w:r w:rsidR="00B24862">
        <w:rPr>
          <w:rFonts w:cstheme="minorHAnsi"/>
          <w:bCs/>
          <w:color w:val="000000" w:themeColor="text1"/>
        </w:rPr>
        <w:t> ?</w:t>
      </w:r>
      <w:r w:rsidR="007C3418" w:rsidRPr="00A17C59">
        <w:rPr>
          <w:rFonts w:cstheme="minorHAnsi"/>
          <w:bCs/>
          <w:color w:val="000000" w:themeColor="text1"/>
        </w:rPr>
        <w:t>»</w:t>
      </w:r>
      <w:r w:rsidR="00B24862">
        <w:rPr>
          <w:rFonts w:cstheme="minorHAnsi"/>
          <w:bCs/>
          <w:color w:val="000000" w:themeColor="text1"/>
        </w:rPr>
        <w:t>.</w:t>
      </w:r>
      <w:r w:rsidR="00A17C59">
        <w:rPr>
          <w:rFonts w:cstheme="minorHAnsi"/>
          <w:b/>
          <w:color w:val="000000" w:themeColor="text1"/>
        </w:rPr>
        <w:tab/>
      </w:r>
      <w:r w:rsidR="00A17C59">
        <w:rPr>
          <w:rFonts w:cstheme="minorHAnsi"/>
          <w:b/>
          <w:color w:val="000000" w:themeColor="text1"/>
        </w:rPr>
        <w:br/>
      </w:r>
      <w:r w:rsidR="00966C4A" w:rsidRPr="00A17C59">
        <w:rPr>
          <w:rFonts w:cstheme="minorHAnsi"/>
          <w:bCs/>
          <w:color w:val="000000" w:themeColor="text1"/>
        </w:rPr>
        <w:t>La Passion selon saint Luc se distingue par sa tonalité plus apaisée. Les aspérités du récit sont nuancées et adoucies : le sommeil des apôtres au Jardin est presque excusé, Jésus y est réconforté par un ange. L’innocence de Jésus est reconnue par Hérode et Pilate, les Juifs eux-mêmes ne semblent pas unanimes dans l’hostilité à son égard.</w:t>
      </w:r>
      <w:r w:rsidR="008460CF" w:rsidRPr="00A17C59">
        <w:rPr>
          <w:rFonts w:cstheme="minorHAnsi"/>
          <w:bCs/>
          <w:color w:val="000000" w:themeColor="text1"/>
        </w:rPr>
        <w:t xml:space="preserve"> </w:t>
      </w:r>
      <w:r w:rsidR="00966C4A" w:rsidRPr="00A17C59">
        <w:rPr>
          <w:rFonts w:cstheme="minorHAnsi"/>
          <w:bCs/>
          <w:color w:val="000000" w:themeColor="text1"/>
        </w:rPr>
        <w:t>Outre l’innocence de la victime, c’est sa capacité à pardonner qui est mise en valeur. Parmi les paroles du Christ en croix, deux sont des mots de pardon : « Père, pardonne-leur », « aujourd’hui tu seras avec moi en paradis », tandis que la troisième exprime la confiance absolue dans le Père : « en tes mains je remets mon esprit</w:t>
      </w:r>
      <w:r w:rsidR="000A1B3F" w:rsidRPr="00A17C59">
        <w:rPr>
          <w:rFonts w:cstheme="minorHAnsi"/>
          <w:bCs/>
          <w:color w:val="000000" w:themeColor="text1"/>
        </w:rPr>
        <w:t> ».</w:t>
      </w:r>
      <w:r w:rsidR="00156E1C" w:rsidRPr="00A17C59">
        <w:rPr>
          <w:rFonts w:cstheme="minorHAnsi"/>
          <w:bCs/>
          <w:color w:val="000000" w:themeColor="text1"/>
        </w:rPr>
        <w:tab/>
      </w:r>
      <w:r w:rsidR="00156E1C" w:rsidRPr="00A17C59">
        <w:rPr>
          <w:rFonts w:cstheme="minorHAnsi"/>
          <w:bCs/>
          <w:color w:val="000000" w:themeColor="text1"/>
        </w:rPr>
        <w:br/>
        <w:t xml:space="preserve">La Passion selon saint Jean </w:t>
      </w:r>
      <w:r w:rsidR="000F7E7A" w:rsidRPr="00A17C59">
        <w:rPr>
          <w:rFonts w:cstheme="minorHAnsi"/>
          <w:bCs/>
          <w:color w:val="000000" w:themeColor="text1"/>
        </w:rPr>
        <w:t>présente l</w:t>
      </w:r>
      <w:r w:rsidR="00156E1C" w:rsidRPr="00A17C59">
        <w:rPr>
          <w:rFonts w:cstheme="minorHAnsi"/>
          <w:bCs/>
          <w:color w:val="000000" w:themeColor="text1"/>
        </w:rPr>
        <w:t xml:space="preserve">es souffrances et la mort du Christ en un processus qu’il maîtrise parfaitement. Jésus demande à Judas de faire vite. Au </w:t>
      </w:r>
      <w:r w:rsidR="00C15CB9" w:rsidRPr="00A17C59">
        <w:rPr>
          <w:rFonts w:cstheme="minorHAnsi"/>
          <w:bCs/>
          <w:color w:val="000000" w:themeColor="text1"/>
        </w:rPr>
        <w:t>j</w:t>
      </w:r>
      <w:r w:rsidR="00156E1C" w:rsidRPr="00A17C59">
        <w:rPr>
          <w:rFonts w:cstheme="minorHAnsi"/>
          <w:bCs/>
          <w:color w:val="000000" w:themeColor="text1"/>
        </w:rPr>
        <w:t>ardin</w:t>
      </w:r>
      <w:r w:rsidR="00C15CB9" w:rsidRPr="00A17C59">
        <w:rPr>
          <w:rFonts w:cstheme="minorHAnsi"/>
          <w:bCs/>
          <w:color w:val="000000" w:themeColor="text1"/>
        </w:rPr>
        <w:t>, à l’arrestation,</w:t>
      </w:r>
      <w:r w:rsidR="00156E1C" w:rsidRPr="00A17C59">
        <w:rPr>
          <w:rFonts w:cstheme="minorHAnsi"/>
          <w:bCs/>
          <w:color w:val="000000" w:themeColor="text1"/>
        </w:rPr>
        <w:t xml:space="preserve"> il reste debout face à son sort, quand Matthieu et Marc le présentaient </w:t>
      </w:r>
      <w:proofErr w:type="gramStart"/>
      <w:r w:rsidR="00156E1C" w:rsidRPr="00A17C59">
        <w:rPr>
          <w:rFonts w:cstheme="minorHAnsi"/>
          <w:bCs/>
          <w:color w:val="000000" w:themeColor="text1"/>
        </w:rPr>
        <w:t>prostré</w:t>
      </w:r>
      <w:proofErr w:type="gramEnd"/>
      <w:r w:rsidR="00156E1C" w:rsidRPr="00A17C59">
        <w:rPr>
          <w:rFonts w:cstheme="minorHAnsi"/>
          <w:bCs/>
          <w:color w:val="000000" w:themeColor="text1"/>
        </w:rPr>
        <w:t xml:space="preserve"> sur le sol, Luc à genoux. Le procès intenté devant Pilate est renversé : ce n’est plus Jésus qui est jugé mais Pilate, et le chef d’inculpation n’est pas du registre pénal – il s’agit de savoir ce qu’est la vérité, et si le préfet aura le courage de s’y conformer.</w:t>
      </w:r>
      <w:r w:rsidR="001C14DD" w:rsidRPr="00A17C59">
        <w:rPr>
          <w:rFonts w:cstheme="minorHAnsi"/>
          <w:bCs/>
          <w:color w:val="000000" w:themeColor="text1"/>
        </w:rPr>
        <w:t xml:space="preserve"> Sur la croix, </w:t>
      </w:r>
      <w:r w:rsidR="00156E1C" w:rsidRPr="00A17C59">
        <w:rPr>
          <w:rFonts w:cstheme="minorHAnsi"/>
          <w:bCs/>
          <w:color w:val="000000" w:themeColor="text1"/>
        </w:rPr>
        <w:t>Jésus est élevé de terre, comme il l’avait prédit</w:t>
      </w:r>
      <w:r w:rsidR="001C14DD" w:rsidRPr="00A17C59">
        <w:rPr>
          <w:rFonts w:cstheme="minorHAnsi"/>
          <w:bCs/>
          <w:color w:val="000000" w:themeColor="text1"/>
        </w:rPr>
        <w:t xml:space="preserve"> et</w:t>
      </w:r>
      <w:r w:rsidR="00156E1C" w:rsidRPr="00A17C59">
        <w:rPr>
          <w:rFonts w:cstheme="minorHAnsi"/>
          <w:bCs/>
          <w:color w:val="000000" w:themeColor="text1"/>
        </w:rPr>
        <w:t xml:space="preserve"> sa croix n’est pas un instrument de torture mais un trône, au-dessus duquel sa royauté est proclamée dans toutes les langues de l’Empire, depuis lequel il attire à lui ses disciples</w:t>
      </w:r>
      <w:r w:rsidR="001C14DD" w:rsidRPr="00A17C59">
        <w:rPr>
          <w:rFonts w:cstheme="minorHAnsi"/>
          <w:bCs/>
          <w:color w:val="000000" w:themeColor="text1"/>
        </w:rPr>
        <w:t>.</w:t>
      </w:r>
    </w:p>
    <w:p w14:paraId="69CD1B04" w14:textId="77777777" w:rsidR="00A05163" w:rsidRPr="00A05163" w:rsidRDefault="00C64E0D" w:rsidP="00256517">
      <w:pPr>
        <w:pStyle w:val="Paragraphedeliste"/>
        <w:numPr>
          <w:ilvl w:val="1"/>
          <w:numId w:val="32"/>
        </w:numPr>
        <w:spacing w:before="120" w:after="0" w:line="240" w:lineRule="auto"/>
        <w:jc w:val="both"/>
        <w:rPr>
          <w:rFonts w:cstheme="minorHAnsi"/>
          <w:bCs/>
          <w:color w:val="000000" w:themeColor="text1"/>
        </w:rPr>
      </w:pPr>
      <w:r w:rsidRPr="00A05163">
        <w:rPr>
          <w:rFonts w:cstheme="minorHAnsi"/>
          <w:b/>
          <w:color w:val="000000" w:themeColor="text1"/>
        </w:rPr>
        <w:t>L</w:t>
      </w:r>
      <w:r w:rsidR="008A4AE8" w:rsidRPr="00A05163">
        <w:rPr>
          <w:rFonts w:cstheme="minorHAnsi"/>
          <w:b/>
          <w:color w:val="000000" w:themeColor="text1"/>
        </w:rPr>
        <w:t>’i</w:t>
      </w:r>
      <w:r w:rsidR="00384DA0" w:rsidRPr="00A05163">
        <w:rPr>
          <w:rFonts w:cstheme="minorHAnsi"/>
          <w:b/>
          <w:color w:val="000000" w:themeColor="text1"/>
        </w:rPr>
        <w:t xml:space="preserve">mportance des lieux et de la </w:t>
      </w:r>
      <w:r w:rsidR="008A4AE8" w:rsidRPr="00A05163">
        <w:rPr>
          <w:rFonts w:cstheme="minorHAnsi"/>
          <w:b/>
          <w:color w:val="000000" w:themeColor="text1"/>
        </w:rPr>
        <w:t>chronologie</w:t>
      </w:r>
      <w:r w:rsidRPr="00A05163">
        <w:rPr>
          <w:rFonts w:cstheme="minorHAnsi"/>
          <w:b/>
          <w:color w:val="000000" w:themeColor="text1"/>
        </w:rPr>
        <w:t> </w:t>
      </w:r>
    </w:p>
    <w:p w14:paraId="57E68C0F" w14:textId="5393BBC9" w:rsidR="00E34071" w:rsidRPr="00A05163" w:rsidRDefault="00564E0D" w:rsidP="00A05163">
      <w:pPr>
        <w:spacing w:before="120" w:after="0" w:line="240" w:lineRule="auto"/>
        <w:jc w:val="both"/>
        <w:rPr>
          <w:rFonts w:cstheme="minorHAnsi"/>
          <w:bCs/>
          <w:color w:val="000000" w:themeColor="text1"/>
        </w:rPr>
      </w:pPr>
      <w:r w:rsidRPr="00A05163">
        <w:rPr>
          <w:rFonts w:cstheme="minorHAnsi"/>
          <w:bCs/>
          <w:color w:val="000000" w:themeColor="text1"/>
        </w:rPr>
        <w:t>Dans les 4 évangiles, on peut constater la sobriété de ton. Les choses sont dites</w:t>
      </w:r>
      <w:r w:rsidR="00B547F8" w:rsidRPr="00A05163">
        <w:rPr>
          <w:rFonts w:cstheme="minorHAnsi"/>
          <w:bCs/>
          <w:color w:val="000000" w:themeColor="text1"/>
        </w:rPr>
        <w:t>, les lieux sont cités, les heures mentionnées,</w:t>
      </w:r>
      <w:r w:rsidRPr="00A05163">
        <w:rPr>
          <w:rFonts w:cstheme="minorHAnsi"/>
          <w:bCs/>
          <w:color w:val="000000" w:themeColor="text1"/>
        </w:rPr>
        <w:t xml:space="preserve"> mais sans aucune complaisance ou voyeurisme : la flagellation est mentionnée sans description, le portement de croix aussi. Tous les outrages faits à Jésus, de la flagellation à la crucifixion, tiennent en 10 versets chez saint Matthieu et saint Marc, 9 versets chez saint Luc et 3 versets chez saint Jean ! Quant à la Résurrection, rien de spectaculaire : elle commence par </w:t>
      </w:r>
      <w:r w:rsidR="00823E13" w:rsidRPr="00A05163">
        <w:rPr>
          <w:rFonts w:cstheme="minorHAnsi"/>
          <w:bCs/>
          <w:color w:val="000000" w:themeColor="text1"/>
        </w:rPr>
        <w:t>un</w:t>
      </w:r>
      <w:r w:rsidRPr="00A05163">
        <w:rPr>
          <w:rFonts w:cstheme="minorHAnsi"/>
          <w:bCs/>
          <w:color w:val="000000" w:themeColor="text1"/>
        </w:rPr>
        <w:t xml:space="preserve"> tombeau vide</w:t>
      </w:r>
      <w:r w:rsidR="007123AF" w:rsidRPr="00A05163">
        <w:rPr>
          <w:rFonts w:cstheme="minorHAnsi"/>
          <w:bCs/>
          <w:color w:val="000000" w:themeColor="text1"/>
        </w:rPr>
        <w:t>.</w:t>
      </w:r>
      <w:r w:rsidR="002E7663" w:rsidRPr="00A05163">
        <w:rPr>
          <w:rFonts w:cstheme="minorHAnsi"/>
          <w:bCs/>
          <w:color w:val="000000" w:themeColor="text1"/>
        </w:rPr>
        <w:tab/>
      </w:r>
      <w:r w:rsidR="002E7663" w:rsidRPr="00A05163">
        <w:rPr>
          <w:rFonts w:cstheme="minorHAnsi"/>
          <w:bCs/>
          <w:color w:val="000000" w:themeColor="text1"/>
        </w:rPr>
        <w:br/>
      </w:r>
      <w:r w:rsidR="002E7663" w:rsidRPr="00A05163">
        <w:rPr>
          <w:rFonts w:cstheme="minorHAnsi"/>
          <w:bCs/>
          <w:color w:val="000000" w:themeColor="text1"/>
        </w:rPr>
        <w:lastRenderedPageBreak/>
        <w:t>Les</w:t>
      </w:r>
      <w:r w:rsidR="008E6A5D" w:rsidRPr="00A05163">
        <w:rPr>
          <w:rFonts w:cstheme="minorHAnsi"/>
          <w:bCs/>
          <w:color w:val="000000" w:themeColor="text1"/>
        </w:rPr>
        <w:t xml:space="preserve"> événement</w:t>
      </w:r>
      <w:r w:rsidR="002E7663" w:rsidRPr="00A05163">
        <w:rPr>
          <w:rFonts w:cstheme="minorHAnsi"/>
          <w:bCs/>
          <w:color w:val="000000" w:themeColor="text1"/>
        </w:rPr>
        <w:t>s</w:t>
      </w:r>
      <w:r w:rsidR="008E6A5D" w:rsidRPr="00A05163">
        <w:rPr>
          <w:rFonts w:cstheme="minorHAnsi"/>
          <w:bCs/>
          <w:color w:val="000000" w:themeColor="text1"/>
        </w:rPr>
        <w:t xml:space="preserve"> se situe</w:t>
      </w:r>
      <w:r w:rsidR="002E7663" w:rsidRPr="00A05163">
        <w:rPr>
          <w:rFonts w:cstheme="minorHAnsi"/>
          <w:bCs/>
          <w:color w:val="000000" w:themeColor="text1"/>
        </w:rPr>
        <w:t>nt</w:t>
      </w:r>
      <w:r w:rsidR="008E6A5D" w:rsidRPr="00A05163">
        <w:rPr>
          <w:rFonts w:cstheme="minorHAnsi"/>
          <w:bCs/>
          <w:color w:val="000000" w:themeColor="text1"/>
        </w:rPr>
        <w:t xml:space="preserve"> en un point et un lieu précis, sinon nous serions dans le symbole et le mythe. Il importe donc de trouver les temps et les lieux de la </w:t>
      </w:r>
      <w:r w:rsidR="002E7663" w:rsidRPr="00A05163">
        <w:rPr>
          <w:rFonts w:cstheme="minorHAnsi"/>
          <w:bCs/>
          <w:color w:val="000000" w:themeColor="text1"/>
        </w:rPr>
        <w:t>P</w:t>
      </w:r>
      <w:r w:rsidR="008E6A5D" w:rsidRPr="00A05163">
        <w:rPr>
          <w:rFonts w:cstheme="minorHAnsi"/>
          <w:bCs/>
          <w:color w:val="000000" w:themeColor="text1"/>
        </w:rPr>
        <w:t xml:space="preserve">assion et de la </w:t>
      </w:r>
      <w:r w:rsidR="002E7663" w:rsidRPr="00A05163">
        <w:rPr>
          <w:rFonts w:cstheme="minorHAnsi"/>
          <w:bCs/>
          <w:color w:val="000000" w:themeColor="text1"/>
        </w:rPr>
        <w:t>R</w:t>
      </w:r>
      <w:r w:rsidR="008E6A5D" w:rsidRPr="00A05163">
        <w:rPr>
          <w:rFonts w:cstheme="minorHAnsi"/>
          <w:bCs/>
          <w:color w:val="000000" w:themeColor="text1"/>
        </w:rPr>
        <w:t>ésurrection.</w:t>
      </w:r>
      <w:r w:rsidR="008D622C" w:rsidRPr="00A05163">
        <w:rPr>
          <w:rFonts w:cstheme="minorHAnsi"/>
          <w:bCs/>
          <w:color w:val="000000" w:themeColor="text1"/>
        </w:rPr>
        <w:tab/>
      </w:r>
      <w:r w:rsidR="008D622C" w:rsidRPr="00A05163">
        <w:rPr>
          <w:rFonts w:cstheme="minorHAnsi"/>
          <w:bCs/>
          <w:color w:val="000000" w:themeColor="text1"/>
        </w:rPr>
        <w:br/>
      </w:r>
      <w:r w:rsidR="008E6A5D" w:rsidRPr="00A05163">
        <w:rPr>
          <w:rFonts w:cstheme="minorHAnsi"/>
          <w:bCs/>
          <w:color w:val="000000" w:themeColor="text1"/>
        </w:rPr>
        <w:t>La localisation de Jérusalem est incontestable : cette ville existe depuis près de 1000 ans avant le Christ</w:t>
      </w:r>
      <w:r w:rsidR="005F64A5" w:rsidRPr="00A05163">
        <w:rPr>
          <w:rFonts w:cstheme="minorHAnsi"/>
          <w:bCs/>
          <w:color w:val="000000" w:themeColor="text1"/>
        </w:rPr>
        <w:t xml:space="preserve"> </w:t>
      </w:r>
      <w:r w:rsidR="008E6A5D" w:rsidRPr="00A05163">
        <w:rPr>
          <w:rFonts w:cstheme="minorHAnsi"/>
          <w:bCs/>
          <w:color w:val="000000" w:themeColor="text1"/>
        </w:rPr>
        <w:t xml:space="preserve">et les nombreuses péripéties de cette ville appartiennent à l’Histoire. Mais le détail des lieux de la </w:t>
      </w:r>
      <w:r w:rsidR="00963849" w:rsidRPr="00A05163">
        <w:rPr>
          <w:rFonts w:cstheme="minorHAnsi"/>
          <w:bCs/>
          <w:color w:val="000000" w:themeColor="text1"/>
        </w:rPr>
        <w:t>P</w:t>
      </w:r>
      <w:r w:rsidR="008E6A5D" w:rsidRPr="00A05163">
        <w:rPr>
          <w:rFonts w:cstheme="minorHAnsi"/>
          <w:bCs/>
          <w:color w:val="000000" w:themeColor="text1"/>
        </w:rPr>
        <w:t>assion est beaucoup plus difficile à établir avec s</w:t>
      </w:r>
      <w:r w:rsidR="00387655">
        <w:rPr>
          <w:rFonts w:cstheme="minorHAnsi"/>
          <w:bCs/>
          <w:color w:val="000000" w:themeColor="text1"/>
        </w:rPr>
        <w:t>ûre</w:t>
      </w:r>
      <w:r w:rsidR="008E6A5D" w:rsidRPr="00A05163">
        <w:rPr>
          <w:rFonts w:cstheme="minorHAnsi"/>
          <w:bCs/>
          <w:color w:val="000000" w:themeColor="text1"/>
        </w:rPr>
        <w:t>té. Si le lieu du Calvaire et du tombeau relève d’une très grande probabilité, si le jardin de Gethsémani</w:t>
      </w:r>
      <w:r w:rsidR="00C60520" w:rsidRPr="00A05163">
        <w:rPr>
          <w:rFonts w:cstheme="minorHAnsi"/>
          <w:bCs/>
          <w:color w:val="000000" w:themeColor="text1"/>
        </w:rPr>
        <w:t xml:space="preserve">, après avoir « traversé </w:t>
      </w:r>
      <w:r w:rsidR="00D561FC" w:rsidRPr="00A05163">
        <w:rPr>
          <w:rFonts w:cstheme="minorHAnsi"/>
          <w:bCs/>
          <w:color w:val="000000" w:themeColor="text1"/>
        </w:rPr>
        <w:t>le torrent du Cédron</w:t>
      </w:r>
      <w:r w:rsidR="008D622C" w:rsidRPr="00A05163">
        <w:rPr>
          <w:rFonts w:cstheme="minorHAnsi"/>
          <w:bCs/>
          <w:color w:val="000000" w:themeColor="text1"/>
        </w:rPr>
        <w:t> »</w:t>
      </w:r>
      <w:r w:rsidR="008E6A5D" w:rsidRPr="00A05163">
        <w:rPr>
          <w:rFonts w:cstheme="minorHAnsi"/>
          <w:bCs/>
          <w:color w:val="000000" w:themeColor="text1"/>
        </w:rPr>
        <w:t xml:space="preserve"> </w:t>
      </w:r>
      <w:r w:rsidR="00C60520" w:rsidRPr="00A05163">
        <w:rPr>
          <w:rFonts w:cstheme="minorHAnsi"/>
          <w:bCs/>
          <w:color w:val="000000" w:themeColor="text1"/>
        </w:rPr>
        <w:t>(</w:t>
      </w:r>
      <w:proofErr w:type="spellStart"/>
      <w:r w:rsidR="00C60520" w:rsidRPr="00A05163">
        <w:rPr>
          <w:rFonts w:cstheme="minorHAnsi"/>
          <w:bCs/>
          <w:color w:val="000000" w:themeColor="text1"/>
        </w:rPr>
        <w:t>Jn</w:t>
      </w:r>
      <w:proofErr w:type="spellEnd"/>
      <w:r w:rsidR="00C60520" w:rsidRPr="00A05163">
        <w:rPr>
          <w:rFonts w:cstheme="minorHAnsi"/>
          <w:bCs/>
          <w:color w:val="000000" w:themeColor="text1"/>
        </w:rPr>
        <w:t xml:space="preserve"> 1</w:t>
      </w:r>
      <w:r w:rsidR="005F64A5" w:rsidRPr="00A05163">
        <w:rPr>
          <w:rFonts w:cstheme="minorHAnsi"/>
          <w:bCs/>
          <w:color w:val="000000" w:themeColor="text1"/>
        </w:rPr>
        <w:t xml:space="preserve">8,1), </w:t>
      </w:r>
      <w:r w:rsidR="008E6A5D" w:rsidRPr="00A05163">
        <w:rPr>
          <w:rFonts w:cstheme="minorHAnsi"/>
          <w:bCs/>
          <w:color w:val="000000" w:themeColor="text1"/>
        </w:rPr>
        <w:t>est à peu près à la place où on y prie actuellement, il y a quelques difficultés à situer le lieu de la dernière Cène (encore que le consensus sur le nouveau Mont Sion soit assez fort)</w:t>
      </w:r>
      <w:r w:rsidR="00963849" w:rsidRPr="00A05163">
        <w:rPr>
          <w:rFonts w:cstheme="minorHAnsi"/>
          <w:bCs/>
          <w:color w:val="000000" w:themeColor="text1"/>
        </w:rPr>
        <w:t xml:space="preserve"> et</w:t>
      </w:r>
      <w:r w:rsidR="008E6A5D" w:rsidRPr="00A05163">
        <w:rPr>
          <w:rFonts w:cstheme="minorHAnsi"/>
          <w:bCs/>
          <w:color w:val="000000" w:themeColor="text1"/>
        </w:rPr>
        <w:t xml:space="preserve"> on est très en difficulté pour situer le palais de Caïphe, et surtout le Prétoire, où Jésus a été condamné. Pour ce dernier deux thèses s’affrontent : l’Antonia, forteresse à l’angle nord-ouest du Temple, d’où la garnison romaine pouvait aisément surveiller les inévitables agitations dans le Temple (</w:t>
      </w:r>
      <w:proofErr w:type="spellStart"/>
      <w:r w:rsidR="00150ADE" w:rsidRPr="00A05163">
        <w:rPr>
          <w:rFonts w:cstheme="minorHAnsi"/>
          <w:bCs/>
          <w:color w:val="000000" w:themeColor="text1"/>
        </w:rPr>
        <w:t>cf</w:t>
      </w:r>
      <w:proofErr w:type="spellEnd"/>
      <w:r w:rsidR="008E6A5D" w:rsidRPr="00A05163">
        <w:rPr>
          <w:rFonts w:cstheme="minorHAnsi"/>
          <w:bCs/>
          <w:color w:val="000000" w:themeColor="text1"/>
        </w:rPr>
        <w:t xml:space="preserve"> </w:t>
      </w:r>
      <w:proofErr w:type="spellStart"/>
      <w:r w:rsidR="008E6A5D" w:rsidRPr="00A05163">
        <w:rPr>
          <w:rFonts w:cstheme="minorHAnsi"/>
          <w:bCs/>
          <w:color w:val="000000" w:themeColor="text1"/>
        </w:rPr>
        <w:t>Ac</w:t>
      </w:r>
      <w:proofErr w:type="spellEnd"/>
      <w:r w:rsidR="008E6A5D" w:rsidRPr="00A05163">
        <w:rPr>
          <w:rFonts w:cstheme="minorHAnsi"/>
          <w:bCs/>
          <w:color w:val="000000" w:themeColor="text1"/>
        </w:rPr>
        <w:t xml:space="preserve"> 4</w:t>
      </w:r>
      <w:r w:rsidR="00C60B88" w:rsidRPr="00A05163">
        <w:rPr>
          <w:rFonts w:cstheme="minorHAnsi"/>
          <w:bCs/>
          <w:color w:val="000000" w:themeColor="text1"/>
        </w:rPr>
        <w:t xml:space="preserve"> et</w:t>
      </w:r>
      <w:r w:rsidR="008E6A5D" w:rsidRPr="00A05163">
        <w:rPr>
          <w:rFonts w:cstheme="minorHAnsi"/>
          <w:bCs/>
          <w:color w:val="000000" w:themeColor="text1"/>
        </w:rPr>
        <w:t xml:space="preserve"> </w:t>
      </w:r>
      <w:proofErr w:type="spellStart"/>
      <w:r w:rsidR="008E6A5D" w:rsidRPr="00A05163">
        <w:rPr>
          <w:rFonts w:cstheme="minorHAnsi"/>
          <w:bCs/>
          <w:color w:val="000000" w:themeColor="text1"/>
        </w:rPr>
        <w:t>Ac</w:t>
      </w:r>
      <w:proofErr w:type="spellEnd"/>
      <w:r w:rsidR="008E6A5D" w:rsidRPr="00A05163">
        <w:rPr>
          <w:rFonts w:cstheme="minorHAnsi"/>
          <w:bCs/>
          <w:color w:val="000000" w:themeColor="text1"/>
        </w:rPr>
        <w:t xml:space="preserve"> 21,27). </w:t>
      </w:r>
      <w:r w:rsidR="00C60B88" w:rsidRPr="00A05163">
        <w:rPr>
          <w:rFonts w:cstheme="minorHAnsi"/>
          <w:bCs/>
          <w:color w:val="000000" w:themeColor="text1"/>
        </w:rPr>
        <w:t>R</w:t>
      </w:r>
      <w:r w:rsidR="008E6A5D" w:rsidRPr="00A05163">
        <w:rPr>
          <w:rFonts w:cstheme="minorHAnsi"/>
          <w:bCs/>
          <w:color w:val="000000" w:themeColor="text1"/>
        </w:rPr>
        <w:t xml:space="preserve">ien dans les évangiles ne </w:t>
      </w:r>
      <w:r w:rsidR="00C60B88" w:rsidRPr="00A05163">
        <w:rPr>
          <w:rFonts w:cstheme="minorHAnsi"/>
          <w:bCs/>
          <w:color w:val="000000" w:themeColor="text1"/>
        </w:rPr>
        <w:t>donne d’indice</w:t>
      </w:r>
      <w:r w:rsidR="008E6A5D" w:rsidRPr="00A05163">
        <w:rPr>
          <w:rFonts w:cstheme="minorHAnsi"/>
          <w:bCs/>
          <w:color w:val="000000" w:themeColor="text1"/>
        </w:rPr>
        <w:t xml:space="preserve">. Ce lieu a pour lui le dallage découvert sous le couvent des Sœurs de Sion et qui se prolonge dans la cour du couvent franciscain de la Flagellation. Il a probablement été réemployé lors de la construction de l’arc triomphal, sous Hadrien, arc que l’on voit tant dans la rue que dans la chapelle. Il a aussi pour lui la remarque de l’Évangile de Jean qui précise le nom hébraïque de ce dallage </w:t>
      </w:r>
      <w:proofErr w:type="spellStart"/>
      <w:r w:rsidR="008E6A5D" w:rsidRPr="00A05163">
        <w:rPr>
          <w:rFonts w:cstheme="minorHAnsi"/>
          <w:bCs/>
          <w:color w:val="000000" w:themeColor="text1"/>
        </w:rPr>
        <w:t>Gabbatha</w:t>
      </w:r>
      <w:proofErr w:type="spellEnd"/>
      <w:r w:rsidR="008E6A5D" w:rsidRPr="00A05163">
        <w:rPr>
          <w:rFonts w:cstheme="minorHAnsi"/>
          <w:bCs/>
          <w:color w:val="000000" w:themeColor="text1"/>
        </w:rPr>
        <w:t xml:space="preserve"> (19,13). L’autre revendication est celle du Palais d’Hérode, l’actuelle citadelle. La discussion porte sur le fait de savoir où se tenait Pilate quand il venait à Jérusalem pour les fêtes, périodes où l’agitation était toujours à prévoir : </w:t>
      </w:r>
      <w:r w:rsidR="007B1574" w:rsidRPr="00A05163">
        <w:rPr>
          <w:rFonts w:cstheme="minorHAnsi"/>
          <w:bCs/>
          <w:color w:val="000000" w:themeColor="text1"/>
        </w:rPr>
        <w:t xml:space="preserve">« Le </w:t>
      </w:r>
      <w:r w:rsidR="008E6A5D" w:rsidRPr="00A05163">
        <w:rPr>
          <w:rFonts w:cstheme="minorHAnsi"/>
          <w:bCs/>
          <w:color w:val="000000" w:themeColor="text1"/>
        </w:rPr>
        <w:t>prétoire</w:t>
      </w:r>
      <w:r w:rsidR="007B1574" w:rsidRPr="00A05163">
        <w:rPr>
          <w:rFonts w:cstheme="minorHAnsi"/>
          <w:bCs/>
          <w:color w:val="000000" w:themeColor="text1"/>
        </w:rPr>
        <w:t> »</w:t>
      </w:r>
      <w:r w:rsidR="008E6A5D" w:rsidRPr="00A05163">
        <w:rPr>
          <w:rFonts w:cstheme="minorHAnsi"/>
          <w:bCs/>
          <w:color w:val="000000" w:themeColor="text1"/>
        </w:rPr>
        <w:t xml:space="preserve"> est-il dans l’Évangile une désignation d’un lieu connu de tous et répertorié comme tel, comme nous disons </w:t>
      </w:r>
      <w:r w:rsidR="000049E3" w:rsidRPr="00A05163">
        <w:rPr>
          <w:rFonts w:cstheme="minorHAnsi"/>
          <w:bCs/>
          <w:color w:val="000000" w:themeColor="text1"/>
        </w:rPr>
        <w:t>« </w:t>
      </w:r>
      <w:r w:rsidR="008E6A5D" w:rsidRPr="00A05163">
        <w:rPr>
          <w:rFonts w:cstheme="minorHAnsi"/>
          <w:bCs/>
          <w:color w:val="000000" w:themeColor="text1"/>
        </w:rPr>
        <w:t>La préfecture</w:t>
      </w:r>
      <w:r w:rsidR="000049E3" w:rsidRPr="00A05163">
        <w:rPr>
          <w:rFonts w:cstheme="minorHAnsi"/>
          <w:bCs/>
          <w:color w:val="000000" w:themeColor="text1"/>
        </w:rPr>
        <w:t> »</w:t>
      </w:r>
      <w:r w:rsidR="008E6A5D" w:rsidRPr="00A05163">
        <w:rPr>
          <w:rFonts w:cstheme="minorHAnsi"/>
          <w:bCs/>
          <w:color w:val="000000" w:themeColor="text1"/>
        </w:rPr>
        <w:t xml:space="preserve"> ou veut-il désigner le lieu où Pilate se tenait pour cette occasion ? Si </w:t>
      </w:r>
      <w:r w:rsidR="000049E3" w:rsidRPr="00A05163">
        <w:rPr>
          <w:rFonts w:cstheme="minorHAnsi"/>
          <w:bCs/>
          <w:color w:val="000000" w:themeColor="text1"/>
        </w:rPr>
        <w:t>l’exactitude de leur emplacement a</w:t>
      </w:r>
      <w:r w:rsidR="008E6A5D" w:rsidRPr="00A05163">
        <w:rPr>
          <w:rFonts w:cstheme="minorHAnsi"/>
          <w:bCs/>
          <w:color w:val="000000" w:themeColor="text1"/>
        </w:rPr>
        <w:t xml:space="preserve"> de l’importance quand il s’agit de faire un pèlerinage aux Lieux saints, elle n’engage pas la réalité des événements dont nous parlent les évangélistes. </w:t>
      </w:r>
      <w:r w:rsidR="009C7079" w:rsidRPr="00A05163">
        <w:rPr>
          <w:rFonts w:cstheme="minorHAnsi"/>
          <w:bCs/>
          <w:color w:val="000000" w:themeColor="text1"/>
        </w:rPr>
        <w:tab/>
      </w:r>
      <w:r w:rsidR="009C7079" w:rsidRPr="00A05163">
        <w:rPr>
          <w:rFonts w:cstheme="minorHAnsi"/>
          <w:bCs/>
          <w:color w:val="000000" w:themeColor="text1"/>
        </w:rPr>
        <w:br/>
      </w:r>
      <w:r w:rsidR="008E6A5D" w:rsidRPr="00A05163">
        <w:rPr>
          <w:rFonts w:cstheme="minorHAnsi"/>
          <w:bCs/>
          <w:color w:val="000000" w:themeColor="text1"/>
        </w:rPr>
        <w:t xml:space="preserve">Le cadre chronologique n’est pas </w:t>
      </w:r>
      <w:r w:rsidR="00387655">
        <w:rPr>
          <w:rFonts w:cstheme="minorHAnsi"/>
          <w:bCs/>
          <w:color w:val="000000" w:themeColor="text1"/>
        </w:rPr>
        <w:t xml:space="preserve">lui-aussi </w:t>
      </w:r>
      <w:r w:rsidR="008E6A5D" w:rsidRPr="00A05163">
        <w:rPr>
          <w:rFonts w:cstheme="minorHAnsi"/>
          <w:bCs/>
          <w:color w:val="000000" w:themeColor="text1"/>
        </w:rPr>
        <w:t>sans poser des problèmes. Saint Jean souligne la coïncidence de la mort du Christ avec l’heure où l’on immolait les agneaux pascals dans le Temple. Cette indication</w:t>
      </w:r>
      <w:r w:rsidR="00B25DBA" w:rsidRPr="00A05163">
        <w:rPr>
          <w:rFonts w:cstheme="minorHAnsi"/>
          <w:bCs/>
          <w:color w:val="000000" w:themeColor="text1"/>
        </w:rPr>
        <w:t>,</w:t>
      </w:r>
      <w:r w:rsidR="008E6A5D" w:rsidRPr="00A05163">
        <w:rPr>
          <w:rFonts w:cstheme="minorHAnsi"/>
          <w:bCs/>
          <w:color w:val="000000" w:themeColor="text1"/>
        </w:rPr>
        <w:t xml:space="preserve"> précisant que le vendredi de la mort de Jésus était la veille du sabbat qui était, cette année-là, le grand jour de la fête, (19,31) est précieuse pour donner l’année de la mort de Jésus, 30 de notre ère, mais elle complique le problème du repas pascal qui aurait dû être célébré ce soir-là. </w:t>
      </w:r>
      <w:r w:rsidR="00387655" w:rsidRPr="00387655">
        <w:rPr>
          <w:rFonts w:cstheme="minorHAnsi"/>
          <w:bCs/>
          <w:color w:val="000000" w:themeColor="text1"/>
        </w:rPr>
        <w:t xml:space="preserve">Certains, comme </w:t>
      </w:r>
      <w:r w:rsidR="00337E6E" w:rsidRPr="00387655">
        <w:rPr>
          <w:rFonts w:cstheme="minorHAnsi"/>
          <w:bCs/>
          <w:color w:val="000000" w:themeColor="text1"/>
        </w:rPr>
        <w:t>Annie Jaubert</w:t>
      </w:r>
      <w:r w:rsidR="00387655" w:rsidRPr="00387655">
        <w:rPr>
          <w:rFonts w:cstheme="minorHAnsi"/>
          <w:bCs/>
          <w:color w:val="000000" w:themeColor="text1"/>
        </w:rPr>
        <w:t>,</w:t>
      </w:r>
      <w:r w:rsidR="00337E6E" w:rsidRPr="00387655">
        <w:rPr>
          <w:rFonts w:cstheme="minorHAnsi"/>
          <w:bCs/>
          <w:color w:val="000000" w:themeColor="text1"/>
        </w:rPr>
        <w:t xml:space="preserve"> </w:t>
      </w:r>
      <w:r w:rsidR="00387655" w:rsidRPr="00387655">
        <w:rPr>
          <w:rFonts w:cstheme="minorHAnsi"/>
          <w:bCs/>
          <w:color w:val="000000" w:themeColor="text1"/>
        </w:rPr>
        <w:t>ont</w:t>
      </w:r>
      <w:r w:rsidR="00337E6E" w:rsidRPr="00387655">
        <w:rPr>
          <w:rFonts w:cstheme="minorHAnsi"/>
          <w:bCs/>
          <w:color w:val="000000" w:themeColor="text1"/>
        </w:rPr>
        <w:t xml:space="preserve"> voulu trouver une solution en prétendant que Jésus aurait suivi un autre calendrier, celui du Livre des Jubilés, utilisé en particulier par la secte de Qumran, qui faisait célébrer le repas pascal le mardi soir. Mais rien dans l’attitude de Jésus à l’égard des institutions juives de son temps, et spécialement du Temple, ne permet de penser qu’il se soit écarté de ses prescriptions pour suivre un calendrier sectaire. </w:t>
      </w:r>
      <w:r w:rsidR="0092573F" w:rsidRPr="0092573F">
        <w:rPr>
          <w:rFonts w:cstheme="minorHAnsi"/>
          <w:bCs/>
          <w:color w:val="000000" w:themeColor="text1"/>
        </w:rPr>
        <w:t>On peut penser que Jésus, pour des raisons faciles à comprendre, a voulu anticiper le repas pascal pour donner un plein sens à sa démarche d’offrande libre de sa vie pour le salut du monde, pour nous libérer du péché et de la mort</w:t>
      </w:r>
      <w:r w:rsidR="0092573F">
        <w:rPr>
          <w:rFonts w:cstheme="minorHAnsi"/>
          <w:bCs/>
          <w:color w:val="000000" w:themeColor="text1"/>
        </w:rPr>
        <w:t xml:space="preserve">. </w:t>
      </w:r>
      <w:r w:rsidR="00387655">
        <w:rPr>
          <w:rFonts w:cstheme="minorHAnsi"/>
          <w:bCs/>
          <w:color w:val="000000" w:themeColor="text1"/>
        </w:rPr>
        <w:t>D’autres</w:t>
      </w:r>
      <w:r w:rsidR="008E6A5D" w:rsidRPr="00A05163">
        <w:rPr>
          <w:rFonts w:cstheme="minorHAnsi"/>
          <w:bCs/>
          <w:color w:val="000000" w:themeColor="text1"/>
        </w:rPr>
        <w:t xml:space="preserve"> trouvent que les événements multiples de la passion, depuis la Cène jusqu’à la mort ont bien du mal à tenir dans le délai de 24 heures</w:t>
      </w:r>
      <w:r w:rsidR="00C32FA8" w:rsidRPr="00A05163">
        <w:rPr>
          <w:rFonts w:cstheme="minorHAnsi"/>
          <w:bCs/>
          <w:color w:val="000000" w:themeColor="text1"/>
        </w:rPr>
        <w:t xml:space="preserve">. Se pose aussi </w:t>
      </w:r>
      <w:r w:rsidR="007A3E3A" w:rsidRPr="00A05163">
        <w:rPr>
          <w:rFonts w:cstheme="minorHAnsi"/>
          <w:bCs/>
          <w:color w:val="000000" w:themeColor="text1"/>
        </w:rPr>
        <w:t>la question du</w:t>
      </w:r>
      <w:r w:rsidR="008E6A5D" w:rsidRPr="00A05163">
        <w:rPr>
          <w:rFonts w:cstheme="minorHAnsi"/>
          <w:bCs/>
          <w:color w:val="000000" w:themeColor="text1"/>
        </w:rPr>
        <w:t xml:space="preserve"> caractère illégal du rassemblement nocturne du Sanhédrin. Ceci est pourtant compatible et avec les mœurs judiciaires du temps et avec l’aspect bâclé des deux procès.</w:t>
      </w:r>
    </w:p>
    <w:p w14:paraId="3F18C8FA" w14:textId="77777777" w:rsidR="002D3767" w:rsidRDefault="00B0271C" w:rsidP="006F456A">
      <w:pPr>
        <w:pStyle w:val="Paragraphedeliste"/>
        <w:numPr>
          <w:ilvl w:val="1"/>
          <w:numId w:val="32"/>
        </w:numPr>
        <w:spacing w:before="120" w:after="0" w:line="240" w:lineRule="auto"/>
        <w:jc w:val="both"/>
        <w:rPr>
          <w:rFonts w:cstheme="minorHAnsi"/>
          <w:b/>
          <w:color w:val="000000" w:themeColor="text1"/>
        </w:rPr>
      </w:pPr>
      <w:r>
        <w:rPr>
          <w:rFonts w:cstheme="minorHAnsi"/>
          <w:b/>
          <w:color w:val="000000" w:themeColor="text1"/>
        </w:rPr>
        <w:t>I</w:t>
      </w:r>
      <w:r w:rsidRPr="00A17C59">
        <w:rPr>
          <w:rFonts w:cstheme="minorHAnsi"/>
          <w:b/>
          <w:color w:val="000000" w:themeColor="text1"/>
        </w:rPr>
        <w:t>l y a eu des faits, et des faits qui changeaient tout</w:t>
      </w:r>
    </w:p>
    <w:p w14:paraId="670159EF" w14:textId="72129184" w:rsidR="00152767" w:rsidRPr="006950F1" w:rsidRDefault="008F5A80" w:rsidP="006950F1">
      <w:pPr>
        <w:jc w:val="both"/>
        <w:rPr>
          <w:rFonts w:cstheme="minorHAnsi"/>
        </w:rPr>
      </w:pPr>
      <w:r w:rsidRPr="002D3767">
        <w:rPr>
          <w:rFonts w:cstheme="minorHAnsi"/>
          <w:bCs/>
          <w:color w:val="000000" w:themeColor="text1"/>
        </w:rPr>
        <w:t xml:space="preserve">On </w:t>
      </w:r>
      <w:r w:rsidRPr="008F5A80">
        <w:t>reçoit comme historique le témoignage des premiers disciples</w:t>
      </w:r>
      <w:r w:rsidRPr="002D3767">
        <w:rPr>
          <w:rFonts w:cstheme="minorHAnsi"/>
          <w:bCs/>
          <w:color w:val="000000" w:themeColor="text1"/>
        </w:rPr>
        <w:t xml:space="preserve"> dans les évangiles quand ils nous parlent du baptême de Jésus et de sa mort en croix</w:t>
      </w:r>
      <w:r w:rsidRPr="008F5A80">
        <w:t xml:space="preserve">, mais on le conteste pour </w:t>
      </w:r>
      <w:r>
        <w:t>les miracles ou l</w:t>
      </w:r>
      <w:r w:rsidRPr="008F5A80">
        <w:t xml:space="preserve">a Résurrection. </w:t>
      </w:r>
      <w:r w:rsidRPr="002D3767">
        <w:rPr>
          <w:rFonts w:cstheme="minorHAnsi"/>
          <w:bCs/>
          <w:color w:val="000000" w:themeColor="text1"/>
        </w:rPr>
        <w:t xml:space="preserve">Il est vrai que </w:t>
      </w:r>
      <w:r w:rsidRPr="008F5A80">
        <w:t xml:space="preserve">les discordances des récits d’apparition du Ressuscité, l’impossibilité d’établir entre eux une chronologie stricte, les hésitations des premiers témoins à reconnaître le visage du Christ dans le passant rencontré, tout cela met du flou et peut conduire à contester </w:t>
      </w:r>
      <w:r>
        <w:t>la</w:t>
      </w:r>
      <w:r w:rsidRPr="008F5A80">
        <w:t xml:space="preserve"> réalité empirique qu’on serait tenté d’attribuer à la Résurrection.</w:t>
      </w:r>
      <w:r w:rsidRPr="002D3767">
        <w:rPr>
          <w:rFonts w:cstheme="minorHAnsi"/>
          <w:bCs/>
          <w:color w:val="000000" w:themeColor="text1"/>
        </w:rPr>
        <w:t xml:space="preserve"> Pourtant c’est la même source d’information, les mêmes témoins qui nous racontent</w:t>
      </w:r>
      <w:r w:rsidRPr="008F5A80">
        <w:t>.</w:t>
      </w:r>
      <w:r w:rsidRPr="002D3767">
        <w:rPr>
          <w:rFonts w:cstheme="minorHAnsi"/>
          <w:bCs/>
          <w:color w:val="000000" w:themeColor="text1"/>
        </w:rPr>
        <w:t xml:space="preserve"> </w:t>
      </w:r>
      <w:r w:rsidR="00B0271C" w:rsidRPr="002D3767">
        <w:rPr>
          <w:rFonts w:cstheme="minorHAnsi"/>
          <w:bCs/>
          <w:color w:val="000000" w:themeColor="text1"/>
        </w:rPr>
        <w:t>A</w:t>
      </w:r>
      <w:r w:rsidR="007123AF" w:rsidRPr="002D3767">
        <w:rPr>
          <w:rFonts w:cstheme="minorHAnsi"/>
          <w:bCs/>
          <w:color w:val="000000" w:themeColor="text1"/>
        </w:rPr>
        <w:t>vant même le texte des évangiles, nous avons, dans les discours du début des Actes des Apôtres et dans le « credo historique » cité par Paul dans sa 1re lettre aux Corinthiens (15,3-9), des traces des toutes premières confessions de la foi : Jésus était mort et enseveli et on l’avait vu vivant, il était apparu à un certain nombre de personnes, notamment aux Onze qui étaient encore là pour en témoigner, et il était monté au ciel d’où il reviendrait.</w:t>
      </w:r>
      <w:r w:rsidR="006F456A" w:rsidRPr="002D3767">
        <w:rPr>
          <w:rFonts w:cstheme="minorHAnsi"/>
          <w:bCs/>
          <w:color w:val="000000" w:themeColor="text1"/>
        </w:rPr>
        <w:t xml:space="preserve"> </w:t>
      </w:r>
      <w:r w:rsidRPr="002D3767">
        <w:rPr>
          <w:rFonts w:cstheme="minorHAnsi"/>
          <w:bCs/>
          <w:color w:val="000000" w:themeColor="text1"/>
        </w:rPr>
        <w:t>En effet,</w:t>
      </w:r>
      <w:r w:rsidR="008309AB" w:rsidRPr="002D3767">
        <w:rPr>
          <w:rFonts w:cstheme="minorHAnsi"/>
          <w:bCs/>
          <w:color w:val="000000" w:themeColor="text1"/>
        </w:rPr>
        <w:t xml:space="preserve"> </w:t>
      </w:r>
      <w:r w:rsidR="00F87C6D" w:rsidRPr="002D3767">
        <w:rPr>
          <w:rFonts w:cstheme="minorHAnsi"/>
          <w:bCs/>
          <w:color w:val="000000" w:themeColor="text1"/>
        </w:rPr>
        <w:t xml:space="preserve">la Résurrection n’est pas un fait comme un autre, c’est un cas unique et il n’est pas conforme à la loi la plus universelle qui soit : celle de la mortalité. Ce qui manque au fait de la Résurrection n’est donc pas son manque </w:t>
      </w:r>
      <w:r w:rsidR="00941693" w:rsidRPr="002D3767">
        <w:rPr>
          <w:rFonts w:cstheme="minorHAnsi"/>
          <w:bCs/>
          <w:color w:val="000000" w:themeColor="text1"/>
        </w:rPr>
        <w:t>d’</w:t>
      </w:r>
      <w:r w:rsidR="00F87C6D" w:rsidRPr="002D3767">
        <w:rPr>
          <w:rFonts w:cstheme="minorHAnsi"/>
          <w:bCs/>
          <w:color w:val="000000" w:themeColor="text1"/>
        </w:rPr>
        <w:t>attestation par des témoins dignes de foi (elle en a), mais la possibilité d’être reçue dans notre intelligence habituée à raisonner sur des faits répétitifs.</w:t>
      </w:r>
      <w:r w:rsidR="005B3E3F" w:rsidRPr="002D3767">
        <w:rPr>
          <w:rFonts w:cstheme="minorHAnsi"/>
          <w:bCs/>
          <w:color w:val="000000" w:themeColor="text1"/>
        </w:rPr>
        <w:t xml:space="preserve"> Pour admettre </w:t>
      </w:r>
      <w:r w:rsidR="007467FE" w:rsidRPr="002D3767">
        <w:rPr>
          <w:rFonts w:cstheme="minorHAnsi"/>
          <w:bCs/>
          <w:color w:val="000000" w:themeColor="text1"/>
        </w:rPr>
        <w:t>la Résurrection</w:t>
      </w:r>
      <w:r w:rsidR="005B3E3F" w:rsidRPr="002D3767">
        <w:rPr>
          <w:rFonts w:cstheme="minorHAnsi"/>
          <w:bCs/>
          <w:color w:val="000000" w:themeColor="text1"/>
        </w:rPr>
        <w:t>, il faut la foi</w:t>
      </w:r>
      <w:r w:rsidR="007467FE" w:rsidRPr="002D3767">
        <w:rPr>
          <w:rFonts w:cstheme="minorHAnsi"/>
          <w:bCs/>
          <w:color w:val="000000" w:themeColor="text1"/>
        </w:rPr>
        <w:t xml:space="preserve">, </w:t>
      </w:r>
      <w:r w:rsidR="002D3767" w:rsidRPr="002D3767">
        <w:rPr>
          <w:rFonts w:cstheme="minorHAnsi"/>
          <w:bCs/>
          <w:color w:val="000000" w:themeColor="text1"/>
        </w:rPr>
        <w:t>mais l’intelligence a aussi sa part pour accueillir la</w:t>
      </w:r>
      <w:r w:rsidR="005B3E3F" w:rsidRPr="002D3767">
        <w:rPr>
          <w:rFonts w:cstheme="minorHAnsi"/>
          <w:bCs/>
          <w:color w:val="000000" w:themeColor="text1"/>
        </w:rPr>
        <w:t xml:space="preserve"> vérité qui se donne à voir, mais que nous ne sommes pas capables de capter, parce que nous imposons des limites à la réalité.</w:t>
      </w:r>
      <w:r w:rsidR="007467FE" w:rsidRPr="002D3767">
        <w:rPr>
          <w:rFonts w:cstheme="minorHAnsi"/>
          <w:bCs/>
          <w:color w:val="000000" w:themeColor="text1"/>
        </w:rPr>
        <w:t xml:space="preserve"> </w:t>
      </w:r>
      <w:r w:rsidR="002D3767" w:rsidRPr="002D3767">
        <w:rPr>
          <w:rFonts w:cstheme="minorHAnsi"/>
          <w:bCs/>
          <w:color w:val="000000" w:themeColor="text1"/>
        </w:rPr>
        <w:t xml:space="preserve">Pour passer outre, il faut franchir un pas et admettre qu’une fois, il a pu se produire un phénomène complétement nouveau qui est la Résurrection, faire comme les savants qui face à des cas uniques qui semblent remettre en cause tout ce qu’on </w:t>
      </w:r>
      <w:r w:rsidR="002D3767" w:rsidRPr="002D3767">
        <w:rPr>
          <w:rFonts w:cstheme="minorHAnsi"/>
          <w:bCs/>
          <w:color w:val="000000" w:themeColor="text1"/>
        </w:rPr>
        <w:lastRenderedPageBreak/>
        <w:t xml:space="preserve">savait jusque-là sur un sujet, cherchent et revoient leurs théories. </w:t>
      </w:r>
      <w:r w:rsidR="00E34E70" w:rsidRPr="008F5A80">
        <w:t xml:space="preserve">Cette ouverture </w:t>
      </w:r>
      <w:r w:rsidR="005D58EC" w:rsidRPr="008F5A80">
        <w:t>est</w:t>
      </w:r>
      <w:r w:rsidR="00E34E70" w:rsidRPr="008F5A80">
        <w:t xml:space="preserve"> un don de la grâce, </w:t>
      </w:r>
      <w:r w:rsidR="00BC2C26" w:rsidRPr="008F5A80">
        <w:t xml:space="preserve">mais </w:t>
      </w:r>
      <w:r w:rsidR="005D58EC" w:rsidRPr="008F5A80">
        <w:t>c’est aussi</w:t>
      </w:r>
      <w:r w:rsidR="00E34E70" w:rsidRPr="008F5A80">
        <w:t xml:space="preserve"> l’attitude la plus logique qui soit : au lieu de fermer les yeux à l’évidence, il s’agit de remettre en cause notre grille de lecture</w:t>
      </w:r>
      <w:r w:rsidR="002D3767">
        <w:t xml:space="preserve">, </w:t>
      </w:r>
      <w:r w:rsidR="002D3767" w:rsidRPr="008F5A80">
        <w:t>guidé</w:t>
      </w:r>
      <w:r w:rsidR="002D3767">
        <w:t>e en celà</w:t>
      </w:r>
      <w:r w:rsidR="002D3767" w:rsidRPr="008F5A80">
        <w:t xml:space="preserve"> par les Ecritures elles-mêmes</w:t>
      </w:r>
      <w:r w:rsidR="002D3767">
        <w:t xml:space="preserve">. </w:t>
      </w:r>
      <w:r w:rsidR="002D3767" w:rsidRPr="002D3767">
        <w:t>On voit que, dans les récits évangéliques, la reconnaissance du Ressuscité est constamment référée au témoignage des Ecritures</w:t>
      </w:r>
      <w:r w:rsidR="002D3767">
        <w:t xml:space="preserve">. </w:t>
      </w:r>
      <w:r w:rsidR="006950F1" w:rsidRPr="00C2021D">
        <w:rPr>
          <w:rFonts w:cstheme="minorHAnsi"/>
        </w:rPr>
        <w:t>Ce que fournit la Bible, plus que des annonces ponctuelles supposées probantes, c’est une « matrice de sens », une compréhension en profondeur des manières d’agir de Dieu dans l’histoire de son peuple qui fournit une précompréhension de la Résurrection et donc un accès à l’évènement inouï qui se donne à voir.</w:t>
      </w:r>
    </w:p>
    <w:p w14:paraId="41EBE944" w14:textId="77777777" w:rsidR="006950F1" w:rsidRDefault="00D734AC" w:rsidP="000D6CBF">
      <w:pPr>
        <w:pStyle w:val="Paragraphedeliste"/>
        <w:numPr>
          <w:ilvl w:val="0"/>
          <w:numId w:val="32"/>
        </w:numPr>
        <w:spacing w:before="120" w:after="0" w:line="240" w:lineRule="auto"/>
        <w:jc w:val="both"/>
        <w:rPr>
          <w:rFonts w:cstheme="minorHAnsi"/>
          <w:b/>
          <w:color w:val="000000" w:themeColor="text1"/>
        </w:rPr>
      </w:pPr>
      <w:r w:rsidRPr="00675694">
        <w:rPr>
          <w:rFonts w:cstheme="minorHAnsi"/>
          <w:b/>
          <w:color w:val="000000" w:themeColor="text1"/>
        </w:rPr>
        <w:t>Accomplissement</w:t>
      </w:r>
    </w:p>
    <w:p w14:paraId="797AEE40" w14:textId="459D6301" w:rsidR="00AF175C" w:rsidRDefault="00D734AC" w:rsidP="006950F1">
      <w:pPr>
        <w:pStyle w:val="Paragraphedeliste"/>
        <w:spacing w:before="120" w:after="0" w:line="240" w:lineRule="auto"/>
        <w:jc w:val="both"/>
        <w:rPr>
          <w:rFonts w:cstheme="minorHAnsi"/>
          <w:b/>
          <w:color w:val="000000" w:themeColor="text1"/>
        </w:rPr>
      </w:pPr>
      <w:r w:rsidRPr="00675694">
        <w:rPr>
          <w:rFonts w:cstheme="minorHAnsi"/>
          <w:b/>
          <w:color w:val="000000" w:themeColor="text1"/>
        </w:rPr>
        <w:t xml:space="preserve"> </w:t>
      </w:r>
    </w:p>
    <w:p w14:paraId="245EADCB" w14:textId="62939803" w:rsidR="00D734AC" w:rsidRPr="00CB6A08" w:rsidRDefault="00D734AC" w:rsidP="00C2021D">
      <w:pPr>
        <w:pStyle w:val="Paragraphedeliste"/>
        <w:numPr>
          <w:ilvl w:val="1"/>
          <w:numId w:val="32"/>
        </w:numPr>
        <w:spacing w:before="120" w:after="0" w:line="240" w:lineRule="auto"/>
        <w:jc w:val="both"/>
        <w:rPr>
          <w:rFonts w:cstheme="minorHAnsi"/>
          <w:b/>
          <w:color w:val="000000" w:themeColor="text1"/>
        </w:rPr>
      </w:pPr>
      <w:r w:rsidRPr="00CB6A08">
        <w:rPr>
          <w:rFonts w:cstheme="minorHAnsi"/>
          <w:b/>
          <w:color w:val="000000" w:themeColor="text1"/>
        </w:rPr>
        <w:t>Les références à l’A</w:t>
      </w:r>
      <w:r w:rsidR="00B3694B" w:rsidRPr="00CB6A08">
        <w:rPr>
          <w:rFonts w:cstheme="minorHAnsi"/>
          <w:b/>
          <w:color w:val="000000" w:themeColor="text1"/>
        </w:rPr>
        <w:t>ncien Testament</w:t>
      </w:r>
    </w:p>
    <w:p w14:paraId="6A36C5C1" w14:textId="4F176C48" w:rsidR="007948B4" w:rsidRPr="00C2021D" w:rsidRDefault="005143DE" w:rsidP="00C2021D">
      <w:pPr>
        <w:spacing w:before="120" w:after="0" w:line="240" w:lineRule="auto"/>
        <w:jc w:val="both"/>
        <w:rPr>
          <w:rFonts w:cstheme="minorHAnsi"/>
          <w:bCs/>
          <w:color w:val="000000" w:themeColor="text1"/>
        </w:rPr>
      </w:pPr>
      <w:r w:rsidRPr="00C2021D">
        <w:rPr>
          <w:rFonts w:cstheme="minorHAnsi"/>
          <w:bCs/>
          <w:color w:val="000000" w:themeColor="text1"/>
        </w:rPr>
        <w:t>U</w:t>
      </w:r>
      <w:r w:rsidR="007B04D2" w:rsidRPr="00C2021D">
        <w:rPr>
          <w:rFonts w:cstheme="minorHAnsi"/>
          <w:bCs/>
          <w:color w:val="000000" w:themeColor="text1"/>
        </w:rPr>
        <w:t>n certain nombre de prophéties de l’Ancien Testament</w:t>
      </w:r>
      <w:r w:rsidRPr="00C2021D">
        <w:rPr>
          <w:rFonts w:cstheme="minorHAnsi"/>
          <w:bCs/>
          <w:color w:val="000000" w:themeColor="text1"/>
        </w:rPr>
        <w:t xml:space="preserve"> sont citées</w:t>
      </w:r>
      <w:r w:rsidR="00854258" w:rsidRPr="00C2021D">
        <w:rPr>
          <w:rFonts w:cstheme="minorHAnsi"/>
          <w:bCs/>
          <w:color w:val="000000" w:themeColor="text1"/>
        </w:rPr>
        <w:t xml:space="preserve"> dans les 4 évangiles</w:t>
      </w:r>
      <w:r w:rsidR="007B04D2" w:rsidRPr="00C2021D">
        <w:rPr>
          <w:rFonts w:cstheme="minorHAnsi"/>
          <w:bCs/>
          <w:color w:val="000000" w:themeColor="text1"/>
        </w:rPr>
        <w:t xml:space="preserve">, </w:t>
      </w:r>
      <w:r w:rsidR="00386A6E" w:rsidRPr="00C2021D">
        <w:rPr>
          <w:rFonts w:cstheme="minorHAnsi"/>
          <w:bCs/>
          <w:color w:val="000000" w:themeColor="text1"/>
        </w:rPr>
        <w:t xml:space="preserve">soulignant en quoi la Passion de Jésus </w:t>
      </w:r>
      <w:r w:rsidR="007948B4" w:rsidRPr="00C2021D">
        <w:rPr>
          <w:rFonts w:cstheme="minorHAnsi"/>
          <w:bCs/>
          <w:color w:val="000000" w:themeColor="text1"/>
        </w:rPr>
        <w:t>est un accomplissement</w:t>
      </w:r>
      <w:r w:rsidR="00942335" w:rsidRPr="00C2021D">
        <w:rPr>
          <w:rFonts w:cstheme="minorHAnsi"/>
          <w:bCs/>
          <w:color w:val="000000" w:themeColor="text1"/>
        </w:rPr>
        <w:t>.</w:t>
      </w:r>
      <w:r w:rsidR="006950F1">
        <w:rPr>
          <w:rFonts w:cstheme="minorHAnsi"/>
          <w:bCs/>
          <w:color w:val="000000" w:themeColor="text1"/>
        </w:rPr>
        <w:t xml:space="preserve"> </w:t>
      </w:r>
      <w:r w:rsidR="009E442A" w:rsidRPr="00C2021D">
        <w:rPr>
          <w:rFonts w:cstheme="minorHAnsi"/>
          <w:bCs/>
          <w:color w:val="000000" w:themeColor="text1"/>
        </w:rPr>
        <w:t>« Alors fut accomplie la parole prononcée par le prophète Jérémie : Ils ramassèrent les trente pièces d’argent, le prix de celui qui fut mis à prix, le prix fixé par les fils d’Israël, et ils les donnèrent pour le champ du potier, comme le Seigneur me l’avait ordonné." (M</w:t>
      </w:r>
      <w:r w:rsidR="008F5B74" w:rsidRPr="00C2021D">
        <w:rPr>
          <w:rFonts w:cstheme="minorHAnsi"/>
          <w:bCs/>
          <w:color w:val="000000" w:themeColor="text1"/>
        </w:rPr>
        <w:t>t</w:t>
      </w:r>
      <w:r w:rsidR="009E442A" w:rsidRPr="00C2021D">
        <w:rPr>
          <w:rFonts w:cstheme="minorHAnsi"/>
          <w:bCs/>
          <w:color w:val="000000" w:themeColor="text1"/>
        </w:rPr>
        <w:t xml:space="preserve"> 27</w:t>
      </w:r>
      <w:r w:rsidR="008F5B74" w:rsidRPr="00C2021D">
        <w:rPr>
          <w:rFonts w:cstheme="minorHAnsi"/>
          <w:bCs/>
          <w:color w:val="000000" w:themeColor="text1"/>
        </w:rPr>
        <w:t>,</w:t>
      </w:r>
      <w:r w:rsidR="009E442A" w:rsidRPr="00C2021D">
        <w:rPr>
          <w:rFonts w:cstheme="minorHAnsi"/>
          <w:bCs/>
          <w:color w:val="000000" w:themeColor="text1"/>
        </w:rPr>
        <w:t>9-10</w:t>
      </w:r>
      <w:r w:rsidR="008F5B74" w:rsidRPr="00C2021D">
        <w:rPr>
          <w:rFonts w:cstheme="minorHAnsi"/>
          <w:bCs/>
          <w:color w:val="000000" w:themeColor="text1"/>
        </w:rPr>
        <w:t xml:space="preserve"> ; </w:t>
      </w:r>
      <w:proofErr w:type="spellStart"/>
      <w:r w:rsidR="008F5B74" w:rsidRPr="00C2021D">
        <w:rPr>
          <w:rFonts w:cstheme="minorHAnsi"/>
          <w:bCs/>
          <w:color w:val="000000" w:themeColor="text1"/>
        </w:rPr>
        <w:t>cf</w:t>
      </w:r>
      <w:proofErr w:type="spellEnd"/>
      <w:r w:rsidR="009E442A" w:rsidRPr="00C2021D">
        <w:rPr>
          <w:rFonts w:cstheme="minorHAnsi"/>
          <w:bCs/>
          <w:color w:val="000000" w:themeColor="text1"/>
        </w:rPr>
        <w:t xml:space="preserve"> J</w:t>
      </w:r>
      <w:r w:rsidR="008F5B74" w:rsidRPr="00C2021D">
        <w:rPr>
          <w:rFonts w:cstheme="minorHAnsi"/>
          <w:bCs/>
          <w:color w:val="000000" w:themeColor="text1"/>
        </w:rPr>
        <w:t>r</w:t>
      </w:r>
      <w:r w:rsidR="009E442A" w:rsidRPr="00C2021D">
        <w:rPr>
          <w:rFonts w:cstheme="minorHAnsi"/>
          <w:bCs/>
          <w:color w:val="000000" w:themeColor="text1"/>
        </w:rPr>
        <w:t xml:space="preserve"> 32</w:t>
      </w:r>
      <w:r w:rsidR="008F5B74" w:rsidRPr="00C2021D">
        <w:rPr>
          <w:rFonts w:cstheme="minorHAnsi"/>
          <w:bCs/>
          <w:color w:val="000000" w:themeColor="text1"/>
        </w:rPr>
        <w:t>,</w:t>
      </w:r>
      <w:r w:rsidR="009E442A" w:rsidRPr="00C2021D">
        <w:rPr>
          <w:rFonts w:cstheme="minorHAnsi"/>
          <w:bCs/>
          <w:color w:val="000000" w:themeColor="text1"/>
        </w:rPr>
        <w:t>6-9)</w:t>
      </w:r>
      <w:r w:rsidR="005C4989" w:rsidRPr="00C2021D">
        <w:rPr>
          <w:rFonts w:cstheme="minorHAnsi"/>
          <w:bCs/>
          <w:color w:val="000000" w:themeColor="text1"/>
        </w:rPr>
        <w:t xml:space="preserve"> ; « </w:t>
      </w:r>
      <w:r w:rsidR="004A2BD7" w:rsidRPr="00C2021D">
        <w:rPr>
          <w:rFonts w:cstheme="minorHAnsi"/>
          <w:bCs/>
          <w:color w:val="000000" w:themeColor="text1"/>
        </w:rPr>
        <w:t>Car, je vous le déclare : il faut que s’accomplisse en moi ce texte de l’Écriture : Il a été compté avec les impies. De fait, ce qui me concerne va trouver son accomplissement. »</w:t>
      </w:r>
      <w:r w:rsidR="005C4989" w:rsidRPr="00C2021D">
        <w:rPr>
          <w:rFonts w:cstheme="minorHAnsi"/>
          <w:bCs/>
          <w:color w:val="000000" w:themeColor="text1"/>
        </w:rPr>
        <w:t xml:space="preserve">  (</w:t>
      </w:r>
      <w:proofErr w:type="spellStart"/>
      <w:r w:rsidR="009C343B" w:rsidRPr="00C2021D">
        <w:rPr>
          <w:rFonts w:cstheme="minorHAnsi"/>
          <w:bCs/>
          <w:color w:val="000000" w:themeColor="text1"/>
        </w:rPr>
        <w:t>Lc</w:t>
      </w:r>
      <w:proofErr w:type="spellEnd"/>
      <w:r w:rsidR="009C343B" w:rsidRPr="00C2021D">
        <w:rPr>
          <w:rFonts w:cstheme="minorHAnsi"/>
          <w:bCs/>
          <w:color w:val="000000" w:themeColor="text1"/>
        </w:rPr>
        <w:t xml:space="preserve"> 22,37 ;</w:t>
      </w:r>
      <w:r w:rsidR="004C3282" w:rsidRPr="00C2021D">
        <w:rPr>
          <w:rFonts w:cstheme="minorHAnsi"/>
          <w:bCs/>
          <w:color w:val="000000" w:themeColor="text1"/>
        </w:rPr>
        <w:t xml:space="preserve"> </w:t>
      </w:r>
      <w:proofErr w:type="spellStart"/>
      <w:r w:rsidR="004C3282" w:rsidRPr="00C2021D">
        <w:rPr>
          <w:rFonts w:cstheme="minorHAnsi"/>
          <w:bCs/>
          <w:color w:val="000000" w:themeColor="text1"/>
        </w:rPr>
        <w:t>cf</w:t>
      </w:r>
      <w:proofErr w:type="spellEnd"/>
      <w:r w:rsidR="004C3282" w:rsidRPr="00C2021D">
        <w:rPr>
          <w:rFonts w:cstheme="minorHAnsi"/>
          <w:bCs/>
          <w:color w:val="000000" w:themeColor="text1"/>
        </w:rPr>
        <w:t xml:space="preserve"> Is</w:t>
      </w:r>
      <w:r w:rsidR="005C4989" w:rsidRPr="00C2021D">
        <w:rPr>
          <w:rFonts w:cstheme="minorHAnsi"/>
          <w:bCs/>
          <w:color w:val="000000" w:themeColor="text1"/>
        </w:rPr>
        <w:t xml:space="preserve"> 53</w:t>
      </w:r>
      <w:r w:rsidR="004C3282" w:rsidRPr="00C2021D">
        <w:rPr>
          <w:rFonts w:cstheme="minorHAnsi"/>
          <w:bCs/>
          <w:color w:val="000000" w:themeColor="text1"/>
        </w:rPr>
        <w:t>,</w:t>
      </w:r>
      <w:r w:rsidR="005C4989" w:rsidRPr="00C2021D">
        <w:rPr>
          <w:rFonts w:cstheme="minorHAnsi"/>
          <w:bCs/>
          <w:color w:val="000000" w:themeColor="text1"/>
        </w:rPr>
        <w:t>12)</w:t>
      </w:r>
      <w:r w:rsidR="00F46A1E" w:rsidRPr="00C2021D">
        <w:rPr>
          <w:rFonts w:cstheme="minorHAnsi"/>
          <w:bCs/>
          <w:color w:val="000000" w:themeColor="text1"/>
        </w:rPr>
        <w:t> ; « Alors ils se dirent entre eux : « Ne la déchirons pas, désignons par le sort celui qui l’aura. » Ainsi s’accomplissait la parole de l’Écriture : Ils se sont partagé mes habits ; ils ont tiré au sort mon vêtement. C’est bien ce que firent les soldats. » (</w:t>
      </w:r>
      <w:proofErr w:type="spellStart"/>
      <w:r w:rsidR="00F46A1E" w:rsidRPr="00C2021D">
        <w:rPr>
          <w:rFonts w:cstheme="minorHAnsi"/>
          <w:bCs/>
          <w:color w:val="000000" w:themeColor="text1"/>
        </w:rPr>
        <w:t>Jn</w:t>
      </w:r>
      <w:proofErr w:type="spellEnd"/>
      <w:r w:rsidR="00F46A1E" w:rsidRPr="00C2021D">
        <w:rPr>
          <w:rFonts w:cstheme="minorHAnsi"/>
          <w:bCs/>
          <w:color w:val="000000" w:themeColor="text1"/>
        </w:rPr>
        <w:t xml:space="preserve"> </w:t>
      </w:r>
      <w:r w:rsidR="00EB0190" w:rsidRPr="00C2021D">
        <w:rPr>
          <w:rFonts w:cstheme="minorHAnsi"/>
          <w:bCs/>
          <w:color w:val="000000" w:themeColor="text1"/>
        </w:rPr>
        <w:t>19,24</w:t>
      </w:r>
      <w:r w:rsidR="00257DDE" w:rsidRPr="00C2021D">
        <w:rPr>
          <w:rFonts w:cstheme="minorHAnsi"/>
          <w:bCs/>
          <w:color w:val="000000" w:themeColor="text1"/>
        </w:rPr>
        <w:t xml:space="preserve"> ; </w:t>
      </w:r>
      <w:proofErr w:type="spellStart"/>
      <w:r w:rsidR="00257DDE" w:rsidRPr="00C2021D">
        <w:rPr>
          <w:rFonts w:cstheme="minorHAnsi"/>
          <w:bCs/>
          <w:color w:val="000000" w:themeColor="text1"/>
        </w:rPr>
        <w:t>cf</w:t>
      </w:r>
      <w:proofErr w:type="spellEnd"/>
      <w:r w:rsidR="00257DDE" w:rsidRPr="00C2021D">
        <w:rPr>
          <w:rFonts w:cstheme="minorHAnsi"/>
          <w:bCs/>
          <w:color w:val="000000" w:themeColor="text1"/>
        </w:rPr>
        <w:t xml:space="preserve"> Ps 22,18</w:t>
      </w:r>
      <w:r w:rsidR="00EB0190" w:rsidRPr="00C2021D">
        <w:rPr>
          <w:rFonts w:cstheme="minorHAnsi"/>
          <w:bCs/>
          <w:color w:val="000000" w:themeColor="text1"/>
        </w:rPr>
        <w:t>)</w:t>
      </w:r>
      <w:r w:rsidR="00257DDE" w:rsidRPr="00C2021D">
        <w:rPr>
          <w:rFonts w:cstheme="minorHAnsi"/>
          <w:bCs/>
          <w:color w:val="000000" w:themeColor="text1"/>
        </w:rPr>
        <w:t xml:space="preserve"> ; </w:t>
      </w:r>
      <w:r w:rsidR="009F2EB1" w:rsidRPr="00C2021D">
        <w:rPr>
          <w:rFonts w:cstheme="minorHAnsi"/>
          <w:bCs/>
          <w:color w:val="000000" w:themeColor="text1"/>
        </w:rPr>
        <w:t>«</w:t>
      </w:r>
      <w:r w:rsidR="009A3D9D" w:rsidRPr="00C2021D">
        <w:rPr>
          <w:rFonts w:cstheme="minorHAnsi"/>
          <w:bCs/>
          <w:color w:val="000000" w:themeColor="text1"/>
        </w:rPr>
        <w:t xml:space="preserve"> Cela, en effet, arriva pour que s’accomplisse l’Écriture : Aucun de ses os ne sera brisé. Un autre passage de l’Écriture dit encore : Ils lèveront les yeux vers celui qu’ils ont transpercé. » (</w:t>
      </w:r>
      <w:proofErr w:type="spellStart"/>
      <w:r w:rsidR="009A3D9D" w:rsidRPr="00C2021D">
        <w:rPr>
          <w:rFonts w:cstheme="minorHAnsi"/>
          <w:bCs/>
          <w:color w:val="000000" w:themeColor="text1"/>
        </w:rPr>
        <w:t>Jn</w:t>
      </w:r>
      <w:proofErr w:type="spellEnd"/>
      <w:r w:rsidR="009A3D9D" w:rsidRPr="00C2021D">
        <w:rPr>
          <w:rFonts w:cstheme="minorHAnsi"/>
          <w:bCs/>
          <w:color w:val="000000" w:themeColor="text1"/>
        </w:rPr>
        <w:t xml:space="preserve"> 19,36-37 ; </w:t>
      </w:r>
      <w:proofErr w:type="spellStart"/>
      <w:r w:rsidR="009A3D9D" w:rsidRPr="00C2021D">
        <w:rPr>
          <w:rFonts w:cstheme="minorHAnsi"/>
          <w:bCs/>
          <w:color w:val="000000" w:themeColor="text1"/>
        </w:rPr>
        <w:t>cf</w:t>
      </w:r>
      <w:proofErr w:type="spellEnd"/>
      <w:r w:rsidR="009A3D9D" w:rsidRPr="00C2021D">
        <w:rPr>
          <w:rFonts w:cstheme="minorHAnsi"/>
          <w:bCs/>
          <w:color w:val="000000" w:themeColor="text1"/>
        </w:rPr>
        <w:t xml:space="preserve"> </w:t>
      </w:r>
      <w:r w:rsidR="007C37BF" w:rsidRPr="00C2021D">
        <w:rPr>
          <w:rFonts w:cstheme="minorHAnsi"/>
          <w:bCs/>
          <w:color w:val="000000" w:themeColor="text1"/>
        </w:rPr>
        <w:t xml:space="preserve">Ps 34,20 et Za 12,10). </w:t>
      </w:r>
    </w:p>
    <w:p w14:paraId="6CEF523D" w14:textId="77777777" w:rsidR="006950F1" w:rsidRDefault="000F39D1" w:rsidP="006950F1">
      <w:pPr>
        <w:jc w:val="both"/>
        <w:rPr>
          <w:rFonts w:cstheme="minorHAnsi"/>
        </w:rPr>
      </w:pPr>
      <w:r w:rsidRPr="00C2021D">
        <w:rPr>
          <w:rFonts w:cstheme="minorHAnsi"/>
        </w:rPr>
        <w:t>D</w:t>
      </w:r>
      <w:r w:rsidR="004E32F2" w:rsidRPr="00C2021D">
        <w:rPr>
          <w:rFonts w:cstheme="minorHAnsi"/>
        </w:rPr>
        <w:t xml:space="preserve">ans les récits évangéliques, la reconnaissance du Ressuscité est constamment référée au témoignage des Ecritures. </w:t>
      </w:r>
      <w:r w:rsidRPr="00C2021D">
        <w:rPr>
          <w:rFonts w:cstheme="minorHAnsi"/>
        </w:rPr>
        <w:t>«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 (</w:t>
      </w:r>
      <w:proofErr w:type="spellStart"/>
      <w:r w:rsidRPr="00C2021D">
        <w:rPr>
          <w:rFonts w:cstheme="minorHAnsi"/>
        </w:rPr>
        <w:t>Lc</w:t>
      </w:r>
      <w:proofErr w:type="spellEnd"/>
      <w:r w:rsidRPr="00C2021D">
        <w:rPr>
          <w:rFonts w:cstheme="minorHAnsi"/>
        </w:rPr>
        <w:t xml:space="preserve"> 24,25-27)</w:t>
      </w:r>
      <w:r w:rsidR="00EC70FE" w:rsidRPr="00C2021D">
        <w:rPr>
          <w:rFonts w:cstheme="minorHAnsi"/>
        </w:rPr>
        <w:t xml:space="preserve">. </w:t>
      </w:r>
    </w:p>
    <w:p w14:paraId="4DE90633" w14:textId="2C5FFA23" w:rsidR="00C2021D" w:rsidRPr="006950F1" w:rsidRDefault="000C5C17" w:rsidP="006950F1">
      <w:pPr>
        <w:pStyle w:val="Paragraphedeliste"/>
        <w:numPr>
          <w:ilvl w:val="1"/>
          <w:numId w:val="32"/>
        </w:numPr>
        <w:jc w:val="both"/>
        <w:rPr>
          <w:rFonts w:cstheme="minorHAnsi"/>
          <w:b/>
        </w:rPr>
      </w:pPr>
      <w:r w:rsidRPr="006950F1">
        <w:rPr>
          <w:rFonts w:cstheme="minorHAnsi"/>
          <w:b/>
          <w:color w:val="000000" w:themeColor="text1"/>
        </w:rPr>
        <w:t xml:space="preserve">Les annonces </w:t>
      </w:r>
      <w:r w:rsidR="00C36FC4" w:rsidRPr="006950F1">
        <w:rPr>
          <w:rFonts w:cstheme="minorHAnsi"/>
          <w:b/>
          <w:color w:val="000000" w:themeColor="text1"/>
        </w:rPr>
        <w:t xml:space="preserve">faites </w:t>
      </w:r>
      <w:r w:rsidR="00275D27" w:rsidRPr="006950F1">
        <w:rPr>
          <w:rFonts w:cstheme="minorHAnsi"/>
          <w:b/>
          <w:color w:val="000000" w:themeColor="text1"/>
        </w:rPr>
        <w:t>par</w:t>
      </w:r>
      <w:r w:rsidRPr="006950F1">
        <w:rPr>
          <w:rFonts w:cstheme="minorHAnsi"/>
          <w:b/>
          <w:color w:val="000000" w:themeColor="text1"/>
        </w:rPr>
        <w:t xml:space="preserve"> Jésus</w:t>
      </w:r>
      <w:r w:rsidR="00275D27" w:rsidRPr="006950F1">
        <w:rPr>
          <w:rFonts w:cstheme="minorHAnsi"/>
          <w:b/>
          <w:color w:val="000000" w:themeColor="text1"/>
        </w:rPr>
        <w:t xml:space="preserve"> lui-même</w:t>
      </w:r>
      <w:r w:rsidR="007403E8" w:rsidRPr="006950F1">
        <w:rPr>
          <w:rFonts w:cstheme="minorHAnsi"/>
          <w:b/>
          <w:color w:val="000000" w:themeColor="text1"/>
        </w:rPr>
        <w:tab/>
      </w:r>
    </w:p>
    <w:p w14:paraId="6B574EC1" w14:textId="0C3E8F8A" w:rsidR="00870C62" w:rsidRPr="00343B57" w:rsidRDefault="00CA6BD2" w:rsidP="00C2021D">
      <w:pPr>
        <w:jc w:val="both"/>
        <w:rPr>
          <w:rFonts w:cstheme="minorHAnsi"/>
        </w:rPr>
      </w:pPr>
      <w:r w:rsidRPr="00343B57">
        <w:rPr>
          <w:rFonts w:cstheme="minorHAnsi"/>
        </w:rPr>
        <w:t xml:space="preserve">Jésus </w:t>
      </w:r>
      <w:r w:rsidR="00D21E22" w:rsidRPr="00343B57">
        <w:rPr>
          <w:rFonts w:cstheme="minorHAnsi"/>
        </w:rPr>
        <w:t>annonce</w:t>
      </w:r>
      <w:r w:rsidR="00B10FA3" w:rsidRPr="00343B57">
        <w:rPr>
          <w:rFonts w:cstheme="minorHAnsi"/>
        </w:rPr>
        <w:t>,</w:t>
      </w:r>
      <w:r w:rsidR="00D21E22" w:rsidRPr="00343B57">
        <w:rPr>
          <w:rFonts w:cstheme="minorHAnsi"/>
        </w:rPr>
        <w:t xml:space="preserve"> par</w:t>
      </w:r>
      <w:r w:rsidRPr="00343B57">
        <w:rPr>
          <w:rFonts w:cstheme="minorHAnsi"/>
        </w:rPr>
        <w:t xml:space="preserve"> 3 fois</w:t>
      </w:r>
      <w:r w:rsidR="00B10FA3" w:rsidRPr="00343B57">
        <w:rPr>
          <w:rFonts w:cstheme="minorHAnsi"/>
        </w:rPr>
        <w:t>,</w:t>
      </w:r>
      <w:r w:rsidRPr="00343B57">
        <w:rPr>
          <w:rFonts w:cstheme="minorHAnsi"/>
        </w:rPr>
        <w:t xml:space="preserve"> sa Passion et sa Résurrection</w:t>
      </w:r>
      <w:r w:rsidR="00143548" w:rsidRPr="00343B57">
        <w:rPr>
          <w:rFonts w:cstheme="minorHAnsi"/>
        </w:rPr>
        <w:t xml:space="preserve"> à ses apôtres</w:t>
      </w:r>
      <w:r w:rsidR="005D0C8E" w:rsidRPr="00343B57">
        <w:rPr>
          <w:rFonts w:cstheme="minorHAnsi"/>
        </w:rPr>
        <w:t> : après</w:t>
      </w:r>
      <w:r w:rsidR="00573A50" w:rsidRPr="00343B57">
        <w:rPr>
          <w:rFonts w:cstheme="minorHAnsi"/>
        </w:rPr>
        <w:t xml:space="preserve"> la confession à Césarée</w:t>
      </w:r>
      <w:r w:rsidR="00272B24" w:rsidRPr="00343B57">
        <w:rPr>
          <w:rFonts w:cstheme="minorHAnsi"/>
        </w:rPr>
        <w:t xml:space="preserve">, après la Transfiguration et </w:t>
      </w:r>
      <w:r w:rsidR="00057A92" w:rsidRPr="00343B57">
        <w:rPr>
          <w:rFonts w:cstheme="minorHAnsi"/>
        </w:rPr>
        <w:t>au début de la montée à Jérusalem</w:t>
      </w:r>
      <w:r w:rsidR="00046BA6" w:rsidRPr="00343B57">
        <w:rPr>
          <w:rFonts w:cstheme="minorHAnsi"/>
        </w:rPr>
        <w:t xml:space="preserve"> </w:t>
      </w:r>
      <w:r w:rsidR="000C5C17" w:rsidRPr="00343B57">
        <w:rPr>
          <w:rFonts w:cstheme="minorHAnsi"/>
        </w:rPr>
        <w:t>(</w:t>
      </w:r>
      <w:r w:rsidR="00CF76A7" w:rsidRPr="00343B57">
        <w:rPr>
          <w:rFonts w:cstheme="minorHAnsi"/>
        </w:rPr>
        <w:t>dans les 3 synoptiques</w:t>
      </w:r>
      <w:r w:rsidR="000C5C17" w:rsidRPr="00343B57">
        <w:rPr>
          <w:rFonts w:cstheme="minorHAnsi"/>
        </w:rPr>
        <w:t xml:space="preserve">). </w:t>
      </w:r>
      <w:r w:rsidR="00046BA6" w:rsidRPr="00343B57">
        <w:rPr>
          <w:rFonts w:cstheme="minorHAnsi"/>
        </w:rPr>
        <w:t xml:space="preserve">Jésus a donc conscience de sa marche vers le sacrifice. </w:t>
      </w:r>
      <w:r w:rsidR="00046BA6" w:rsidRPr="00343B57">
        <w:rPr>
          <w:rFonts w:cstheme="minorHAnsi"/>
          <w:bCs/>
          <w:color w:val="000000" w:themeColor="text1"/>
        </w:rPr>
        <w:t>« </w:t>
      </w:r>
      <w:r w:rsidR="00C3620C" w:rsidRPr="00343B57">
        <w:rPr>
          <w:rFonts w:cstheme="minorHAnsi"/>
          <w:bCs/>
          <w:color w:val="000000" w:themeColor="text1"/>
        </w:rPr>
        <w:t>Jésus, le visage déterminé, prit la route de Jérusalem</w:t>
      </w:r>
      <w:r w:rsidR="00046BA6" w:rsidRPr="00343B57">
        <w:rPr>
          <w:rFonts w:cstheme="minorHAnsi"/>
          <w:bCs/>
          <w:color w:val="000000" w:themeColor="text1"/>
        </w:rPr>
        <w:t> » (</w:t>
      </w:r>
      <w:proofErr w:type="spellStart"/>
      <w:r w:rsidR="00046BA6" w:rsidRPr="00343B57">
        <w:rPr>
          <w:rFonts w:cstheme="minorHAnsi"/>
          <w:bCs/>
          <w:color w:val="000000" w:themeColor="text1"/>
        </w:rPr>
        <w:t>Lc</w:t>
      </w:r>
      <w:proofErr w:type="spellEnd"/>
      <w:r w:rsidR="00046BA6" w:rsidRPr="00343B57">
        <w:rPr>
          <w:rFonts w:cstheme="minorHAnsi"/>
          <w:bCs/>
          <w:color w:val="000000" w:themeColor="text1"/>
        </w:rPr>
        <w:t xml:space="preserve"> 9</w:t>
      </w:r>
      <w:r w:rsidR="00C3620C" w:rsidRPr="00343B57">
        <w:rPr>
          <w:rFonts w:cstheme="minorHAnsi"/>
          <w:bCs/>
          <w:color w:val="000000" w:themeColor="text1"/>
        </w:rPr>
        <w:t>,51</w:t>
      </w:r>
      <w:r w:rsidR="00046BA6" w:rsidRPr="00343B57">
        <w:rPr>
          <w:rFonts w:cstheme="minorHAnsi"/>
          <w:bCs/>
          <w:color w:val="000000" w:themeColor="text1"/>
        </w:rPr>
        <w:t>)</w:t>
      </w:r>
      <w:r w:rsidR="00E541CB" w:rsidRPr="00343B57">
        <w:rPr>
          <w:rFonts w:cstheme="minorHAnsi"/>
          <w:bCs/>
          <w:color w:val="000000" w:themeColor="text1"/>
        </w:rPr>
        <w:t xml:space="preserve">. </w:t>
      </w:r>
      <w:r w:rsidR="000C5C17" w:rsidRPr="00343B57">
        <w:rPr>
          <w:rFonts w:cstheme="minorHAnsi"/>
        </w:rPr>
        <w:t xml:space="preserve">Certains ont voulu y voir des ajouts après la Résurrection. </w:t>
      </w:r>
      <w:r w:rsidR="006F1BC4" w:rsidRPr="00343B57">
        <w:rPr>
          <w:rFonts w:cstheme="minorHAnsi"/>
        </w:rPr>
        <w:t>Si la troisième annonce est très précise : « Voici que nous montons à Jérusalem. Le Fils de l’homme sera livré aux grands prêtres et aux scribes, ils le condamneront à mort</w:t>
      </w:r>
      <w:r w:rsidR="006F1BC4" w:rsidRPr="00FF593B">
        <w:rPr>
          <w:rFonts w:cstheme="minorHAnsi"/>
        </w:rPr>
        <w:t> et le livreront aux nations païennes pour qu’elles se moquent de lui, le flagellent et le crucifient ; le troisième jour, il ressuscitera »</w:t>
      </w:r>
      <w:r w:rsidR="006F1BC4" w:rsidRPr="00343B57">
        <w:rPr>
          <w:rFonts w:cstheme="minorHAnsi"/>
        </w:rPr>
        <w:t xml:space="preserve"> (Mt 16,21-23), </w:t>
      </w:r>
      <w:r w:rsidR="00D051B2" w:rsidRPr="00343B57">
        <w:rPr>
          <w:rFonts w:cstheme="minorHAnsi"/>
        </w:rPr>
        <w:t>les deux premières ne sont pas</w:t>
      </w:r>
      <w:r w:rsidR="00FC7CF3">
        <w:rPr>
          <w:rFonts w:cstheme="minorHAnsi"/>
        </w:rPr>
        <w:t xml:space="preserve"> aussi précises</w:t>
      </w:r>
      <w:r w:rsidR="00FD1003" w:rsidRPr="00343B57">
        <w:rPr>
          <w:rFonts w:cstheme="minorHAnsi"/>
        </w:rPr>
        <w:t>, elles ne mentionnent pas la croix</w:t>
      </w:r>
      <w:r w:rsidR="00D051B2" w:rsidRPr="00343B57">
        <w:rPr>
          <w:rFonts w:cstheme="minorHAnsi"/>
        </w:rPr>
        <w:t> </w:t>
      </w:r>
      <w:r w:rsidR="00D051B2" w:rsidRPr="00343B57">
        <w:rPr>
          <w:rFonts w:cstheme="minorHAnsi"/>
        </w:rPr>
        <w:t xml:space="preserve">: </w:t>
      </w:r>
      <w:r w:rsidR="0042428E" w:rsidRPr="00343B57">
        <w:rPr>
          <w:rFonts w:cstheme="minorHAnsi"/>
        </w:rPr>
        <w:t>«  Jésus commença à montrer à ses disciples qu’il lui fallait partir pour Jérusalem, souffrir beaucoup de la part des anciens, des grands prêtres et des scribes, être tué, et le troisième jour ressusciter »</w:t>
      </w:r>
      <w:r w:rsidR="00033757" w:rsidRPr="00343B57">
        <w:rPr>
          <w:rFonts w:cstheme="minorHAnsi"/>
        </w:rPr>
        <w:t xml:space="preserve"> (Mt 16,21-23</w:t>
      </w:r>
      <w:r w:rsidR="00FD1003" w:rsidRPr="00343B57">
        <w:rPr>
          <w:rFonts w:cstheme="minorHAnsi"/>
        </w:rPr>
        <w:t>) ;</w:t>
      </w:r>
      <w:r w:rsidR="00033757" w:rsidRPr="00343B57">
        <w:rPr>
          <w:rFonts w:cstheme="minorHAnsi"/>
        </w:rPr>
        <w:t xml:space="preserve">  </w:t>
      </w:r>
      <w:r w:rsidR="009E71B9" w:rsidRPr="00343B57">
        <w:rPr>
          <w:rFonts w:cstheme="minorHAnsi"/>
        </w:rPr>
        <w:t>« Le Fils de l’homme va être livré aux mains des hommes ;</w:t>
      </w:r>
      <w:r w:rsidR="009E71B9" w:rsidRPr="009E71B9">
        <w:rPr>
          <w:rFonts w:cstheme="minorHAnsi"/>
        </w:rPr>
        <w:t> ils le tueront et, le troisième jour, il ressuscitera » </w:t>
      </w:r>
      <w:r w:rsidR="00843905" w:rsidRPr="00343B57">
        <w:rPr>
          <w:rFonts w:cstheme="minorHAnsi"/>
        </w:rPr>
        <w:t>(Mt 17,22-23)</w:t>
      </w:r>
      <w:r w:rsidR="001D39E6" w:rsidRPr="00343B57">
        <w:rPr>
          <w:rFonts w:cstheme="minorHAnsi"/>
        </w:rPr>
        <w:t>. C</w:t>
      </w:r>
      <w:r w:rsidR="000C5C17" w:rsidRPr="00343B57">
        <w:rPr>
          <w:rFonts w:cstheme="minorHAnsi"/>
        </w:rPr>
        <w:t xml:space="preserve">e </w:t>
      </w:r>
      <w:r w:rsidR="000C5C17" w:rsidRPr="00343B57">
        <w:rPr>
          <w:rFonts w:cstheme="minorHAnsi"/>
        </w:rPr>
        <w:t>caractère imprécis</w:t>
      </w:r>
      <w:r w:rsidR="001D39E6" w:rsidRPr="00343B57">
        <w:rPr>
          <w:rFonts w:cstheme="minorHAnsi"/>
        </w:rPr>
        <w:t>, et aussi</w:t>
      </w:r>
      <w:r w:rsidR="000C5C17" w:rsidRPr="00343B57">
        <w:rPr>
          <w:rFonts w:cstheme="minorHAnsi"/>
        </w:rPr>
        <w:t xml:space="preserve"> la réaction de Pierre qui ne le grandit pas,</w:t>
      </w:r>
      <w:r w:rsidR="00FC3D9A" w:rsidRPr="00343B57">
        <w:rPr>
          <w:rFonts w:cstheme="minorHAnsi"/>
        </w:rPr>
        <w:t xml:space="preserve"> ainsi que</w:t>
      </w:r>
      <w:r w:rsidR="000C5C17" w:rsidRPr="00343B57">
        <w:rPr>
          <w:rFonts w:cstheme="minorHAnsi"/>
        </w:rPr>
        <w:t xml:space="preserve"> l’incompréhension du verbe </w:t>
      </w:r>
      <w:r w:rsidR="000C5C17" w:rsidRPr="00343B57">
        <w:rPr>
          <w:rFonts w:cstheme="minorHAnsi"/>
          <w:i/>
          <w:iCs/>
        </w:rPr>
        <w:t>ressusciter des morts</w:t>
      </w:r>
      <w:r w:rsidR="000C5C17" w:rsidRPr="00343B57">
        <w:rPr>
          <w:rFonts w:cstheme="minorHAnsi"/>
        </w:rPr>
        <w:t xml:space="preserve"> (</w:t>
      </w:r>
      <w:r w:rsidR="00800F4A" w:rsidRPr="00343B57">
        <w:rPr>
          <w:rFonts w:cstheme="minorHAnsi"/>
        </w:rPr>
        <w:t xml:space="preserve">Mc </w:t>
      </w:r>
      <w:r w:rsidR="000C5C17" w:rsidRPr="00343B57">
        <w:rPr>
          <w:rFonts w:cstheme="minorHAnsi"/>
        </w:rPr>
        <w:t>9,10), plaident en faveur de l’authenticité substantielle de ces annonces.</w:t>
      </w:r>
      <w:r w:rsidR="00FC7CF3">
        <w:rPr>
          <w:rFonts w:cstheme="minorHAnsi"/>
        </w:rPr>
        <w:tab/>
      </w:r>
      <w:r w:rsidR="007403E8" w:rsidRPr="00343B57">
        <w:rPr>
          <w:rFonts w:cstheme="minorHAnsi"/>
        </w:rPr>
        <w:br/>
      </w:r>
      <w:r w:rsidR="000C5C17" w:rsidRPr="00343B57">
        <w:rPr>
          <w:rFonts w:cstheme="minorHAnsi"/>
        </w:rPr>
        <w:t xml:space="preserve">Il faut y ajouter les </w:t>
      </w:r>
      <w:r w:rsidR="000C5C17" w:rsidRPr="00C36FC4">
        <w:rPr>
          <w:rFonts w:cstheme="minorHAnsi"/>
        </w:rPr>
        <w:t>annonces indirectes</w:t>
      </w:r>
      <w:r w:rsidR="000C5C17" w:rsidRPr="00343B57">
        <w:rPr>
          <w:rFonts w:cstheme="minorHAnsi"/>
        </w:rPr>
        <w:t>. La plus nette est celle de la parabole des vignerons homicides : « </w:t>
      </w:r>
      <w:r w:rsidR="000C5C17" w:rsidRPr="00C36FC4">
        <w:rPr>
          <w:rFonts w:cstheme="minorHAnsi"/>
        </w:rPr>
        <w:t>Celui-ci est l’héritier : venez ! tuons-le, que nous ayons son héritage</w:t>
      </w:r>
      <w:r w:rsidR="000C5C17" w:rsidRPr="00343B57">
        <w:rPr>
          <w:rFonts w:cstheme="minorHAnsi"/>
        </w:rPr>
        <w:t> » (M</w:t>
      </w:r>
      <w:r w:rsidR="00FC3D9A" w:rsidRPr="00343B57">
        <w:rPr>
          <w:rFonts w:cstheme="minorHAnsi"/>
        </w:rPr>
        <w:t>t</w:t>
      </w:r>
      <w:r w:rsidR="000C5C17" w:rsidRPr="00343B57">
        <w:rPr>
          <w:rFonts w:cstheme="minorHAnsi"/>
        </w:rPr>
        <w:t xml:space="preserve"> 21,38). </w:t>
      </w:r>
      <w:r w:rsidR="009C3290" w:rsidRPr="00343B57">
        <w:rPr>
          <w:rFonts w:cstheme="minorHAnsi"/>
        </w:rPr>
        <w:t xml:space="preserve">Jésus reprend </w:t>
      </w:r>
      <w:r w:rsidR="000E0B48">
        <w:rPr>
          <w:rFonts w:cstheme="minorHAnsi"/>
        </w:rPr>
        <w:t xml:space="preserve">aussi </w:t>
      </w:r>
      <w:r w:rsidR="009C3290" w:rsidRPr="00343B57">
        <w:rPr>
          <w:rFonts w:cstheme="minorHAnsi"/>
        </w:rPr>
        <w:t>la prophétie sur le Serviteur de Dieu en Isaïe 53 et la relie à la mission du Fils de l’homme</w:t>
      </w:r>
      <w:r w:rsidR="00343B57">
        <w:rPr>
          <w:rFonts w:cstheme="minorHAnsi"/>
        </w:rPr>
        <w:t xml:space="preserve"> </w:t>
      </w:r>
      <w:r w:rsidR="009C3290" w:rsidRPr="00343B57">
        <w:rPr>
          <w:rFonts w:cstheme="minorHAnsi"/>
        </w:rPr>
        <w:t xml:space="preserve">: </w:t>
      </w:r>
      <w:r w:rsidR="00B072C6" w:rsidRPr="00343B57">
        <w:rPr>
          <w:rFonts w:cstheme="minorHAnsi"/>
        </w:rPr>
        <w:t>« car le Fils de l’homme n’est pas venu pour être servi, mais pour servir, et donner sa vie en rançon pour la multitude »</w:t>
      </w:r>
      <w:r w:rsidR="009C58E1" w:rsidRPr="00343B57">
        <w:rPr>
          <w:rFonts w:cstheme="minorHAnsi"/>
        </w:rPr>
        <w:t xml:space="preserve"> (Mc 10,45).</w:t>
      </w:r>
    </w:p>
    <w:p w14:paraId="3F9435C0" w14:textId="531A8032" w:rsidR="00870C62" w:rsidRPr="00F662EC" w:rsidRDefault="007B4C75" w:rsidP="00C2021D">
      <w:pPr>
        <w:pStyle w:val="Paragraphedeliste"/>
        <w:numPr>
          <w:ilvl w:val="1"/>
          <w:numId w:val="32"/>
        </w:numPr>
        <w:spacing w:before="120" w:after="0" w:line="240" w:lineRule="auto"/>
        <w:jc w:val="both"/>
        <w:rPr>
          <w:rFonts w:cstheme="minorHAnsi"/>
          <w:b/>
          <w:color w:val="000000" w:themeColor="text1"/>
        </w:rPr>
      </w:pPr>
      <w:r w:rsidRPr="00F662EC">
        <w:rPr>
          <w:rFonts w:cstheme="minorHAnsi"/>
          <w:b/>
          <w:color w:val="000000" w:themeColor="text1"/>
        </w:rPr>
        <w:t>Le contexte de la Pâques</w:t>
      </w:r>
    </w:p>
    <w:p w14:paraId="5074B501" w14:textId="1C4F36F1" w:rsidR="008F5A80" w:rsidRDefault="00B775C5" w:rsidP="008F5A80">
      <w:pPr>
        <w:spacing w:before="120" w:after="0" w:line="240" w:lineRule="auto"/>
        <w:jc w:val="both"/>
        <w:rPr>
          <w:rFonts w:cstheme="minorHAnsi"/>
          <w:bCs/>
          <w:color w:val="000000" w:themeColor="text1"/>
        </w:rPr>
      </w:pPr>
      <w:r w:rsidRPr="00C2021D">
        <w:rPr>
          <w:rFonts w:cstheme="minorHAnsi"/>
          <w:bCs/>
          <w:color w:val="000000" w:themeColor="text1"/>
        </w:rPr>
        <w:t>Jésus a vécu sa mort dans le cadre de la Pâque, avec tout l’arrière-fond de libération et d’agneau pascal, et non pas dans le cadre de la fête du Grand Pardon, Kippour, qui est pourtant celle du calendrier liturgique juif qui a le plus de richesse dans le domaine du pardon des péchés, objet propre du salut.</w:t>
      </w:r>
      <w:r w:rsidR="00B42D44" w:rsidRPr="00C2021D">
        <w:rPr>
          <w:rFonts w:cstheme="minorHAnsi"/>
        </w:rPr>
        <w:t xml:space="preserve"> </w:t>
      </w:r>
      <w:r w:rsidR="00B42D44" w:rsidRPr="00C2021D">
        <w:rPr>
          <w:rFonts w:cstheme="minorHAnsi"/>
          <w:bCs/>
          <w:color w:val="000000" w:themeColor="text1"/>
        </w:rPr>
        <w:t>Jésus lui-même a connecté ce repas à la Pâques en demandant à ses disciples de tout préparer : annonce du Maître qui souhaite célébrer la Pâque</w:t>
      </w:r>
      <w:r w:rsidR="0092573F">
        <w:rPr>
          <w:rFonts w:cstheme="minorHAnsi"/>
          <w:bCs/>
          <w:color w:val="000000" w:themeColor="text1"/>
        </w:rPr>
        <w:t xml:space="preserve"> </w:t>
      </w:r>
      <w:r w:rsidR="008F5A80">
        <w:rPr>
          <w:rFonts w:cstheme="minorHAnsi"/>
          <w:bCs/>
          <w:color w:val="000000" w:themeColor="text1"/>
        </w:rPr>
        <w:t>« </w:t>
      </w:r>
      <w:r w:rsidR="008F5A80" w:rsidRPr="008F5A80">
        <w:rPr>
          <w:rFonts w:cstheme="minorHAnsi"/>
          <w:bCs/>
          <w:color w:val="000000" w:themeColor="text1"/>
        </w:rPr>
        <w:t>Jésus envoya Pierre et Jean, en leur disant : « Allez faire les préparatifs pour que nous mangions la Pâque »</w:t>
      </w:r>
      <w:r w:rsidR="0092573F">
        <w:rPr>
          <w:rFonts w:cstheme="minorHAnsi"/>
          <w:bCs/>
          <w:color w:val="000000" w:themeColor="text1"/>
        </w:rPr>
        <w:t xml:space="preserve"> (</w:t>
      </w:r>
      <w:proofErr w:type="spellStart"/>
      <w:r w:rsidR="008F5A80">
        <w:rPr>
          <w:rFonts w:cstheme="minorHAnsi"/>
          <w:bCs/>
          <w:color w:val="000000" w:themeColor="text1"/>
        </w:rPr>
        <w:t>Lc</w:t>
      </w:r>
      <w:proofErr w:type="spellEnd"/>
      <w:r w:rsidR="008F5A80">
        <w:rPr>
          <w:rFonts w:cstheme="minorHAnsi"/>
          <w:bCs/>
          <w:color w:val="000000" w:themeColor="text1"/>
        </w:rPr>
        <w:t xml:space="preserve"> 22,8</w:t>
      </w:r>
      <w:r w:rsidR="0092573F">
        <w:rPr>
          <w:rFonts w:cstheme="minorHAnsi"/>
          <w:bCs/>
          <w:color w:val="000000" w:themeColor="text1"/>
        </w:rPr>
        <w:t xml:space="preserve">) </w:t>
      </w:r>
      <w:r w:rsidR="00B42D44" w:rsidRPr="00C2021D">
        <w:rPr>
          <w:rFonts w:cstheme="minorHAnsi"/>
          <w:bCs/>
          <w:color w:val="000000" w:themeColor="text1"/>
        </w:rPr>
        <w:t>et qui entraîne le choix d’un lieu ample et retiré</w:t>
      </w:r>
      <w:r w:rsidR="008F5A80">
        <w:rPr>
          <w:rFonts w:cstheme="minorHAnsi"/>
          <w:bCs/>
          <w:color w:val="000000" w:themeColor="text1"/>
        </w:rPr>
        <w:t xml:space="preserve"> « </w:t>
      </w:r>
      <w:r w:rsidR="008F5A80" w:rsidRPr="008F5A80">
        <w:rPr>
          <w:rFonts w:cstheme="minorHAnsi"/>
          <w:bCs/>
          <w:color w:val="000000" w:themeColor="text1"/>
        </w:rPr>
        <w:t xml:space="preserve">à l’étage, une grande pièce </w:t>
      </w:r>
      <w:r w:rsidR="008F5A80" w:rsidRPr="008F5A80">
        <w:rPr>
          <w:rFonts w:cstheme="minorHAnsi"/>
          <w:bCs/>
          <w:color w:val="000000" w:themeColor="text1"/>
        </w:rPr>
        <w:lastRenderedPageBreak/>
        <w:t>aménagée</w:t>
      </w:r>
      <w:r w:rsidR="008F5A80">
        <w:rPr>
          <w:rFonts w:cstheme="minorHAnsi"/>
          <w:bCs/>
          <w:color w:val="000000" w:themeColor="text1"/>
        </w:rPr>
        <w:t> » (</w:t>
      </w:r>
      <w:proofErr w:type="spellStart"/>
      <w:r w:rsidR="008F5A80">
        <w:rPr>
          <w:rFonts w:cstheme="minorHAnsi"/>
          <w:bCs/>
          <w:color w:val="000000" w:themeColor="text1"/>
        </w:rPr>
        <w:t>Lc</w:t>
      </w:r>
      <w:proofErr w:type="spellEnd"/>
      <w:r w:rsidR="008F5A80">
        <w:rPr>
          <w:rFonts w:cstheme="minorHAnsi"/>
          <w:bCs/>
          <w:color w:val="000000" w:themeColor="text1"/>
        </w:rPr>
        <w:t xml:space="preserve"> 22,11)</w:t>
      </w:r>
      <w:r w:rsidR="00B42D44" w:rsidRPr="00C2021D">
        <w:rPr>
          <w:rFonts w:cstheme="minorHAnsi"/>
          <w:bCs/>
          <w:color w:val="000000" w:themeColor="text1"/>
        </w:rPr>
        <w:t>, repas allongé</w:t>
      </w:r>
      <w:r w:rsidR="008F5A80">
        <w:rPr>
          <w:rFonts w:cstheme="minorHAnsi"/>
          <w:bCs/>
          <w:color w:val="000000" w:themeColor="text1"/>
        </w:rPr>
        <w:t xml:space="preserve"> </w:t>
      </w:r>
      <w:r w:rsidR="008F5A80" w:rsidRPr="00C2021D">
        <w:rPr>
          <w:rFonts w:cstheme="minorHAnsi"/>
          <w:bCs/>
          <w:color w:val="000000" w:themeColor="text1"/>
        </w:rPr>
        <w:t>à la mode romaine</w:t>
      </w:r>
      <w:r w:rsidR="006950F1">
        <w:rPr>
          <w:rFonts w:cstheme="minorHAnsi"/>
          <w:bCs/>
          <w:color w:val="000000" w:themeColor="text1"/>
        </w:rPr>
        <w:t xml:space="preserve"> </w:t>
      </w:r>
      <w:r w:rsidR="00B42D44" w:rsidRPr="00C2021D">
        <w:rPr>
          <w:rFonts w:cstheme="minorHAnsi"/>
          <w:bCs/>
          <w:color w:val="000000" w:themeColor="text1"/>
        </w:rPr>
        <w:t>réservé aux grandes occasions</w:t>
      </w:r>
      <w:r w:rsidR="006950F1">
        <w:rPr>
          <w:rFonts w:cstheme="minorHAnsi"/>
          <w:bCs/>
          <w:color w:val="000000" w:themeColor="text1"/>
        </w:rPr>
        <w:t xml:space="preserve"> « </w:t>
      </w:r>
      <w:r w:rsidR="006950F1" w:rsidRPr="006950F1">
        <w:rPr>
          <w:rFonts w:cstheme="minorHAnsi"/>
          <w:bCs/>
          <w:color w:val="000000" w:themeColor="text1"/>
        </w:rPr>
        <w:t>Le disciple se penche donc sur la poitrine de Jésus</w:t>
      </w:r>
      <w:r w:rsidR="006950F1">
        <w:rPr>
          <w:rFonts w:cstheme="minorHAnsi"/>
          <w:bCs/>
          <w:color w:val="000000" w:themeColor="text1"/>
        </w:rPr>
        <w:t> » (</w:t>
      </w:r>
      <w:proofErr w:type="spellStart"/>
      <w:r w:rsidR="006950F1">
        <w:rPr>
          <w:rFonts w:cstheme="minorHAnsi"/>
          <w:bCs/>
          <w:color w:val="000000" w:themeColor="text1"/>
        </w:rPr>
        <w:t>Jn</w:t>
      </w:r>
      <w:proofErr w:type="spellEnd"/>
      <w:r w:rsidR="006950F1">
        <w:rPr>
          <w:rFonts w:cstheme="minorHAnsi"/>
          <w:bCs/>
          <w:color w:val="000000" w:themeColor="text1"/>
        </w:rPr>
        <w:t xml:space="preserve"> 13,25)</w:t>
      </w:r>
      <w:r w:rsidR="00B42D44" w:rsidRPr="00C2021D">
        <w:rPr>
          <w:rFonts w:cstheme="minorHAnsi"/>
          <w:bCs/>
          <w:color w:val="000000" w:themeColor="text1"/>
        </w:rPr>
        <w:t xml:space="preserve">, plat spécifique, utilisation du vin rouge que certains auteurs estiment être à cet époque réservé au repas pascal. </w:t>
      </w:r>
      <w:r w:rsidR="006E58EE" w:rsidRPr="00C2021D">
        <w:rPr>
          <w:rFonts w:cstheme="minorHAnsi"/>
          <w:bCs/>
          <w:color w:val="000000" w:themeColor="text1"/>
        </w:rPr>
        <w:t>Aucune mention de l’agneau pascal n’est faite car c’est Jésus lui-même</w:t>
      </w:r>
      <w:r w:rsidR="00B419F0" w:rsidRPr="00C2021D">
        <w:rPr>
          <w:rFonts w:cstheme="minorHAnsi"/>
          <w:bCs/>
          <w:color w:val="000000" w:themeColor="text1"/>
        </w:rPr>
        <w:t xml:space="preserve"> qui est l’Agneau</w:t>
      </w:r>
      <w:r w:rsidR="006E58EE" w:rsidRPr="00C2021D">
        <w:rPr>
          <w:rFonts w:cstheme="minorHAnsi"/>
          <w:bCs/>
          <w:color w:val="000000" w:themeColor="text1"/>
        </w:rPr>
        <w:t xml:space="preserve">, </w:t>
      </w:r>
      <w:r w:rsidR="00B419F0" w:rsidRPr="00C2021D">
        <w:rPr>
          <w:rFonts w:cstheme="minorHAnsi"/>
          <w:bCs/>
          <w:color w:val="000000" w:themeColor="text1"/>
        </w:rPr>
        <w:t xml:space="preserve">par </w:t>
      </w:r>
      <w:r w:rsidR="006E58EE" w:rsidRPr="00C2021D">
        <w:rPr>
          <w:rFonts w:cstheme="minorHAnsi"/>
          <w:bCs/>
          <w:color w:val="000000" w:themeColor="text1"/>
        </w:rPr>
        <w:t>son corps et son sang</w:t>
      </w:r>
      <w:r w:rsidR="00B419F0" w:rsidRPr="00C2021D">
        <w:rPr>
          <w:rFonts w:cstheme="minorHAnsi"/>
          <w:bCs/>
          <w:color w:val="000000" w:themeColor="text1"/>
        </w:rPr>
        <w:t>,</w:t>
      </w:r>
      <w:r w:rsidR="006E58EE" w:rsidRPr="00C2021D">
        <w:rPr>
          <w:rFonts w:cstheme="minorHAnsi"/>
          <w:bCs/>
          <w:color w:val="000000" w:themeColor="text1"/>
        </w:rPr>
        <w:t xml:space="preserve"> </w:t>
      </w:r>
      <w:r w:rsidR="00B419F0" w:rsidRPr="00C2021D">
        <w:rPr>
          <w:rFonts w:cstheme="minorHAnsi"/>
          <w:bCs/>
          <w:color w:val="000000" w:themeColor="text1"/>
        </w:rPr>
        <w:t>comme l’avait présenté Jean-Baptiste</w:t>
      </w:r>
      <w:r w:rsidR="00A36E0D" w:rsidRPr="00C2021D">
        <w:rPr>
          <w:rFonts w:cstheme="minorHAnsi"/>
          <w:bCs/>
          <w:color w:val="000000" w:themeColor="text1"/>
        </w:rPr>
        <w:t> : « Voici l’Agneau de Dieu, qui enlève le péché du monde » (</w:t>
      </w:r>
      <w:proofErr w:type="spellStart"/>
      <w:r w:rsidR="00A36E0D" w:rsidRPr="00C2021D">
        <w:rPr>
          <w:rFonts w:cstheme="minorHAnsi"/>
          <w:bCs/>
          <w:color w:val="000000" w:themeColor="text1"/>
        </w:rPr>
        <w:t>Jn</w:t>
      </w:r>
      <w:proofErr w:type="spellEnd"/>
      <w:r w:rsidR="00A36E0D" w:rsidRPr="00C2021D">
        <w:rPr>
          <w:rFonts w:cstheme="minorHAnsi"/>
          <w:bCs/>
          <w:color w:val="000000" w:themeColor="text1"/>
        </w:rPr>
        <w:t xml:space="preserve"> 1,29)</w:t>
      </w:r>
      <w:r w:rsidR="006E58EE" w:rsidRPr="00C2021D">
        <w:rPr>
          <w:rFonts w:cstheme="minorHAnsi"/>
          <w:bCs/>
          <w:color w:val="000000" w:themeColor="text1"/>
        </w:rPr>
        <w:t xml:space="preserve">. </w:t>
      </w:r>
      <w:r w:rsidR="008F5A80">
        <w:rPr>
          <w:rFonts w:cstheme="minorHAnsi"/>
          <w:bCs/>
          <w:color w:val="000000" w:themeColor="text1"/>
        </w:rPr>
        <w:t xml:space="preserve"> </w:t>
      </w:r>
    </w:p>
    <w:p w14:paraId="62E33936" w14:textId="1FC00C9B" w:rsidR="00C74FFE" w:rsidRPr="008F5A80" w:rsidRDefault="009D11AA" w:rsidP="008F5A80">
      <w:pPr>
        <w:pStyle w:val="Paragraphedeliste"/>
        <w:numPr>
          <w:ilvl w:val="1"/>
          <w:numId w:val="32"/>
        </w:numPr>
        <w:spacing w:before="120" w:after="0" w:line="240" w:lineRule="auto"/>
        <w:jc w:val="both"/>
        <w:rPr>
          <w:rFonts w:cstheme="minorHAnsi"/>
          <w:bCs/>
          <w:color w:val="000000" w:themeColor="text1"/>
        </w:rPr>
      </w:pPr>
      <w:r w:rsidRPr="008F5A80">
        <w:rPr>
          <w:rFonts w:cstheme="minorHAnsi"/>
          <w:b/>
          <w:color w:val="333333"/>
        </w:rPr>
        <w:t>La figure mystérieuse du Serviteur en Isaïe</w:t>
      </w:r>
      <w:r w:rsidRPr="008F5A80">
        <w:rPr>
          <w:rFonts w:cstheme="minorHAnsi"/>
          <w:color w:val="333333"/>
        </w:rPr>
        <w:t xml:space="preserve"> anticipe Jésus-Christ, à l’heure de sa Passion</w:t>
      </w:r>
    </w:p>
    <w:p w14:paraId="2CC04055" w14:textId="51DDEAEF" w:rsidR="00C74FFE" w:rsidRPr="00C2021D" w:rsidRDefault="009D11AA" w:rsidP="00C2021D">
      <w:pPr>
        <w:spacing w:before="120" w:after="0" w:line="240" w:lineRule="auto"/>
        <w:jc w:val="both"/>
        <w:rPr>
          <w:rFonts w:cstheme="minorHAnsi"/>
          <w:bCs/>
          <w:color w:val="000000" w:themeColor="text1"/>
        </w:rPr>
      </w:pPr>
      <w:r w:rsidRPr="00C2021D">
        <w:rPr>
          <w:rFonts w:cstheme="minorHAnsi"/>
          <w:color w:val="333333"/>
        </w:rPr>
        <w:t>« Arrêté, puis jugé, il a été supprimé. Qui donc s’est inquiété de son sort ? Il a été retranché de la terre des</w:t>
      </w:r>
      <w:r w:rsidR="002B4AC1">
        <w:rPr>
          <w:rFonts w:cstheme="minorHAnsi"/>
          <w:color w:val="333333"/>
        </w:rPr>
        <w:t xml:space="preserve"> </w:t>
      </w:r>
      <w:r w:rsidRPr="00C2021D">
        <w:rPr>
          <w:rFonts w:cstheme="minorHAnsi"/>
          <w:color w:val="333333"/>
        </w:rPr>
        <w:t xml:space="preserve">vivants, frappé à mort pour les révoltes de son peuple. » (Is 53,8). Le Serviteur opère la guérison d’une multitude, ce qu’aucun prophète biblique n’avait réussi à faire avant lui. Avec le Serviteur, nous sommes en présence d’un homme qui dessille les yeux d’une multitude, en retournant de l’intérieur ceux qui avaient applaudi à sa condamnation : « Les multitudes de nations seront dans la stupéfaction […] pour avoir vu ce qui ne leur avait pas été raconté, pour avoir appris ce qu’ils n’avaient pas entendu dire » (Is 52, 15). Illuminés de l’intérieur, ceux qui avaient assisté à sa condamnation reconnaissent que « le châtiment qui nous vaut la paix était sur lui » (Is 53,5) et que « c’étaient nos souffrances qu’il portait, nos douleurs dont il était chargé. Et nous, nous pensions qu’il était frappé, meurtri par Dieu, humilié. Or, c’est à cause de nos révoltes qu’il a été transpercé, à cause de nos fautes qu’il a été broyé » (Is 53,4). Le Serviteur se substitue au pécheur pour porter le châtiment. </w:t>
      </w:r>
      <w:r w:rsidRPr="00C2021D">
        <w:rPr>
          <w:rFonts w:cstheme="minorHAnsi"/>
          <w:color w:val="000000"/>
        </w:rPr>
        <w:t>Le Serviteur est bien « l’alliance du peuple, la lumière des nations, pour ouvrir les yeux des aveugles » (</w:t>
      </w:r>
      <w:hyperlink r:id="rId8" w:tgtFrame="_blank" w:history="1">
        <w:r w:rsidRPr="006950F1">
          <w:rPr>
            <w:rStyle w:val="Lienhypertexte"/>
            <w:rFonts w:cstheme="minorHAnsi"/>
            <w:color w:val="333333"/>
            <w:u w:val="none"/>
          </w:rPr>
          <w:t>Is 42,6-7</w:t>
        </w:r>
      </w:hyperlink>
      <w:r w:rsidRPr="006950F1">
        <w:rPr>
          <w:rFonts w:cstheme="minorHAnsi"/>
          <w:color w:val="000000"/>
        </w:rPr>
        <w:t>), ainsi que l’annonçait le premier chant. « C’est grâce à ses plaies que nous sommes guéris » (</w:t>
      </w:r>
      <w:hyperlink r:id="rId9" w:tgtFrame="_blank" w:history="1">
        <w:r w:rsidRPr="006950F1">
          <w:rPr>
            <w:rStyle w:val="Lienhypertexte"/>
            <w:rFonts w:cstheme="minorHAnsi"/>
            <w:color w:val="333333"/>
            <w:u w:val="none"/>
          </w:rPr>
          <w:t>Is 53,5</w:t>
        </w:r>
      </w:hyperlink>
      <w:r w:rsidRPr="006950F1">
        <w:rPr>
          <w:rFonts w:cstheme="minorHAnsi"/>
          <w:color w:val="000000"/>
        </w:rPr>
        <w:t xml:space="preserve">). L’œuvre accomplie par le personnage du livre d’Isaïe est prodigieuse : le Serviteur « portait le péché des multitudes » (Is 53,12) « Il justifiera les multitudes » (Is </w:t>
      </w:r>
      <w:hyperlink r:id="rId10" w:tgtFrame="_blank" w:history="1">
        <w:r w:rsidRPr="006950F1">
          <w:rPr>
            <w:rStyle w:val="Lienhypertexte"/>
            <w:rFonts w:cstheme="minorHAnsi"/>
            <w:color w:val="333333"/>
            <w:u w:val="none"/>
          </w:rPr>
          <w:t>53, 11</w:t>
        </w:r>
      </w:hyperlink>
      <w:r w:rsidRPr="006950F1">
        <w:rPr>
          <w:rFonts w:cstheme="minorHAnsi"/>
          <w:color w:val="000000"/>
        </w:rPr>
        <w:t>). Commen</w:t>
      </w:r>
      <w:r w:rsidRPr="00C2021D">
        <w:rPr>
          <w:rFonts w:cstheme="minorHAnsi"/>
          <w:color w:val="000000"/>
        </w:rPr>
        <w:t xml:space="preserve">t le Serviteur arrive-t-il à rendre justes les pécheurs, alors qu’il ne fait rien de grandiose en apparence ? Il n’y a pas d’équivalent pour aucun personnage de l’Ancien Testament. Seule la Passion de Jésus le réalise. </w:t>
      </w:r>
    </w:p>
    <w:p w14:paraId="11B70217" w14:textId="77294299" w:rsidR="00C74FFE" w:rsidRPr="00C42D1E" w:rsidRDefault="003A1200" w:rsidP="00C2021D">
      <w:pPr>
        <w:pStyle w:val="Paragraphedeliste"/>
        <w:numPr>
          <w:ilvl w:val="1"/>
          <w:numId w:val="32"/>
        </w:numPr>
        <w:spacing w:before="120" w:after="0" w:line="240" w:lineRule="auto"/>
        <w:jc w:val="both"/>
        <w:rPr>
          <w:rFonts w:cstheme="minorHAnsi"/>
          <w:b/>
          <w:bCs/>
          <w:color w:val="000000" w:themeColor="text1"/>
        </w:rPr>
      </w:pPr>
      <w:r w:rsidRPr="00C42D1E">
        <w:rPr>
          <w:rFonts w:cstheme="minorHAnsi"/>
          <w:b/>
          <w:bCs/>
          <w:color w:val="000000"/>
        </w:rPr>
        <w:t>Préfiguration de la Résurrection dans l’Ancien Testament</w:t>
      </w:r>
    </w:p>
    <w:p w14:paraId="5E698E5C" w14:textId="2BA22A1F" w:rsidR="00CB6A08" w:rsidRPr="00561209" w:rsidRDefault="00A76231" w:rsidP="00C2021D">
      <w:pPr>
        <w:spacing w:before="120" w:after="0" w:line="240" w:lineRule="auto"/>
        <w:jc w:val="both"/>
        <w:rPr>
          <w:rFonts w:cstheme="minorHAnsi"/>
          <w:color w:val="000000"/>
        </w:rPr>
      </w:pPr>
      <w:r w:rsidRPr="00C2021D">
        <w:rPr>
          <w:rFonts w:cstheme="minorHAnsi"/>
          <w:color w:val="000000"/>
        </w:rPr>
        <w:t>L'Ancien Testament contient plusieurs passages qui sont des annonces ou des préfigurations de la résurrection de Jésus.</w:t>
      </w:r>
      <w:r w:rsidR="00662C1C" w:rsidRPr="00C2021D">
        <w:rPr>
          <w:rFonts w:cstheme="minorHAnsi"/>
          <w:color w:val="000000"/>
        </w:rPr>
        <w:t xml:space="preserve"> </w:t>
      </w:r>
      <w:r w:rsidR="00B7211D" w:rsidRPr="00C2021D">
        <w:rPr>
          <w:rFonts w:cstheme="minorHAnsi"/>
          <w:color w:val="000000"/>
        </w:rPr>
        <w:tab/>
      </w:r>
      <w:r w:rsidR="00C74FFE" w:rsidRPr="00C2021D">
        <w:rPr>
          <w:rFonts w:cstheme="minorHAnsi"/>
          <w:color w:val="000000"/>
        </w:rPr>
        <w:tab/>
      </w:r>
      <w:r w:rsidR="00C74FFE" w:rsidRPr="00C2021D">
        <w:rPr>
          <w:rFonts w:cstheme="minorHAnsi"/>
          <w:color w:val="000000"/>
        </w:rPr>
        <w:br/>
      </w:r>
      <w:r w:rsidRPr="00C2021D">
        <w:rPr>
          <w:rFonts w:cstheme="minorHAnsi"/>
          <w:color w:val="000000"/>
        </w:rPr>
        <w:t>« </w:t>
      </w:r>
      <w:r w:rsidR="00D51275" w:rsidRPr="00C2021D">
        <w:rPr>
          <w:rFonts w:cstheme="minorHAnsi"/>
          <w:color w:val="000000"/>
        </w:rPr>
        <w:t>Ma chair elle-même repose en confiance : t</w:t>
      </w:r>
      <w:r w:rsidR="00700211" w:rsidRPr="00C2021D">
        <w:rPr>
          <w:rFonts w:cstheme="minorHAnsi"/>
          <w:color w:val="000000"/>
        </w:rPr>
        <w:t xml:space="preserve">u ne peux m'abandonner à la mort ni laisser ton ami </w:t>
      </w:r>
      <w:proofErr w:type="gramStart"/>
      <w:r w:rsidR="00700211" w:rsidRPr="00C2021D">
        <w:rPr>
          <w:rFonts w:cstheme="minorHAnsi"/>
          <w:color w:val="000000"/>
        </w:rPr>
        <w:t>voir</w:t>
      </w:r>
      <w:proofErr w:type="gramEnd"/>
      <w:r w:rsidR="00700211" w:rsidRPr="00C2021D">
        <w:rPr>
          <w:rFonts w:cstheme="minorHAnsi"/>
          <w:color w:val="000000"/>
        </w:rPr>
        <w:t xml:space="preserve"> la corruption</w:t>
      </w:r>
      <w:r w:rsidR="00233AEB" w:rsidRPr="00C2021D">
        <w:rPr>
          <w:rFonts w:cstheme="minorHAnsi"/>
          <w:color w:val="000000"/>
        </w:rPr>
        <w:t xml:space="preserve"> </w:t>
      </w:r>
      <w:r w:rsidRPr="00C2021D">
        <w:rPr>
          <w:rFonts w:cstheme="minorHAnsi"/>
          <w:color w:val="000000"/>
        </w:rPr>
        <w:t>» (Ps</w:t>
      </w:r>
      <w:r w:rsidR="00820F14" w:rsidRPr="00C2021D">
        <w:rPr>
          <w:rFonts w:cstheme="minorHAnsi"/>
          <w:color w:val="000000"/>
        </w:rPr>
        <w:t xml:space="preserve"> 1</w:t>
      </w:r>
      <w:r w:rsidR="00233AEB" w:rsidRPr="00C2021D">
        <w:rPr>
          <w:rFonts w:cstheme="minorHAnsi"/>
          <w:color w:val="000000"/>
        </w:rPr>
        <w:t>5</w:t>
      </w:r>
      <w:r w:rsidR="00820F14" w:rsidRPr="00C2021D">
        <w:rPr>
          <w:rFonts w:cstheme="minorHAnsi"/>
          <w:color w:val="000000"/>
        </w:rPr>
        <w:t>,</w:t>
      </w:r>
      <w:r w:rsidR="00D51275" w:rsidRPr="00C2021D">
        <w:rPr>
          <w:rFonts w:cstheme="minorHAnsi"/>
          <w:color w:val="000000"/>
        </w:rPr>
        <w:t>9-</w:t>
      </w:r>
      <w:r w:rsidR="00820F14" w:rsidRPr="00C2021D">
        <w:rPr>
          <w:rFonts w:cstheme="minorHAnsi"/>
          <w:color w:val="000000"/>
        </w:rPr>
        <w:t>10)</w:t>
      </w:r>
      <w:r w:rsidR="006950F1">
        <w:rPr>
          <w:rFonts w:cstheme="minorHAnsi"/>
          <w:color w:val="000000"/>
        </w:rPr>
        <w:t> :</w:t>
      </w:r>
      <w:r w:rsidR="00820F14" w:rsidRPr="00C2021D">
        <w:rPr>
          <w:rFonts w:cstheme="minorHAnsi"/>
          <w:color w:val="000000"/>
        </w:rPr>
        <w:t xml:space="preserve"> </w:t>
      </w:r>
      <w:r w:rsidR="00B7211D" w:rsidRPr="00C2021D">
        <w:rPr>
          <w:rFonts w:cstheme="minorHAnsi"/>
          <w:color w:val="000000"/>
        </w:rPr>
        <w:t>Pierre</w:t>
      </w:r>
      <w:r w:rsidR="000B2687" w:rsidRPr="00C2021D">
        <w:rPr>
          <w:rFonts w:cstheme="minorHAnsi"/>
          <w:color w:val="000000"/>
        </w:rPr>
        <w:t xml:space="preserve"> l'utilise dans son discours à la Pentecôte (</w:t>
      </w:r>
      <w:proofErr w:type="spellStart"/>
      <w:r w:rsidR="000B2687" w:rsidRPr="00C2021D">
        <w:rPr>
          <w:rFonts w:cstheme="minorHAnsi"/>
          <w:color w:val="000000"/>
        </w:rPr>
        <w:t>Ac</w:t>
      </w:r>
      <w:proofErr w:type="spellEnd"/>
      <w:r w:rsidR="000B2687" w:rsidRPr="00C2021D">
        <w:rPr>
          <w:rFonts w:cstheme="minorHAnsi"/>
          <w:color w:val="000000"/>
        </w:rPr>
        <w:t xml:space="preserve"> 2</w:t>
      </w:r>
      <w:r w:rsidR="00B7211D" w:rsidRPr="00C2021D">
        <w:rPr>
          <w:rFonts w:cstheme="minorHAnsi"/>
          <w:color w:val="000000"/>
        </w:rPr>
        <w:t>,</w:t>
      </w:r>
      <w:r w:rsidR="000B2687" w:rsidRPr="00C2021D">
        <w:rPr>
          <w:rFonts w:cstheme="minorHAnsi"/>
          <w:color w:val="000000"/>
        </w:rPr>
        <w:t>27).</w:t>
      </w:r>
      <w:r w:rsidR="00B1798E" w:rsidRPr="00C2021D">
        <w:rPr>
          <w:rFonts w:cstheme="minorHAnsi"/>
          <w:color w:val="000000"/>
        </w:rPr>
        <w:tab/>
      </w:r>
      <w:r w:rsidR="00C74FFE" w:rsidRPr="00C2021D">
        <w:rPr>
          <w:rFonts w:cstheme="minorHAnsi"/>
          <w:color w:val="000000"/>
        </w:rPr>
        <w:br/>
      </w:r>
      <w:r w:rsidR="00B1798E" w:rsidRPr="00C2021D">
        <w:rPr>
          <w:rFonts w:cstheme="minorHAnsi"/>
          <w:color w:val="000000"/>
        </w:rPr>
        <w:t>« </w:t>
      </w:r>
      <w:r w:rsidR="002D4F29" w:rsidRPr="00C2021D">
        <w:rPr>
          <w:rFonts w:cstheme="minorHAnsi"/>
          <w:color w:val="000000"/>
        </w:rPr>
        <w:t xml:space="preserve">Broyé par la souffrance, il a plu au Seigneur. S’il remet sa vie en sacrifice de réparation, il verra une descendance, il prolongera ses jours : par lui, ce qui plaît au Seigneur réussira. Par suite de ses tourments, il verra la lumière, la connaissance le comblera </w:t>
      </w:r>
      <w:r w:rsidR="00B1798E" w:rsidRPr="00C2021D">
        <w:rPr>
          <w:rFonts w:cstheme="minorHAnsi"/>
          <w:color w:val="000000"/>
        </w:rPr>
        <w:t>» (Is 53,10</w:t>
      </w:r>
      <w:r w:rsidR="002D4F29" w:rsidRPr="00C2021D">
        <w:rPr>
          <w:rFonts w:cstheme="minorHAnsi"/>
          <w:color w:val="000000"/>
        </w:rPr>
        <w:t>-11</w:t>
      </w:r>
      <w:r w:rsidR="00B1798E" w:rsidRPr="00C2021D">
        <w:rPr>
          <w:rFonts w:cstheme="minorHAnsi"/>
          <w:color w:val="000000"/>
        </w:rPr>
        <w:t>)</w:t>
      </w:r>
      <w:r w:rsidR="006950F1">
        <w:rPr>
          <w:rFonts w:cstheme="minorHAnsi"/>
          <w:color w:val="000000"/>
        </w:rPr>
        <w:t> : l</w:t>
      </w:r>
      <w:r w:rsidR="00B1798E" w:rsidRPr="00C2021D">
        <w:rPr>
          <w:rFonts w:cstheme="minorHAnsi"/>
          <w:color w:val="000000"/>
        </w:rPr>
        <w:t xml:space="preserve">e fait que le </w:t>
      </w:r>
      <w:r w:rsidR="0091130C" w:rsidRPr="00C2021D">
        <w:rPr>
          <w:rFonts w:cstheme="minorHAnsi"/>
          <w:color w:val="000000"/>
        </w:rPr>
        <w:t>S</w:t>
      </w:r>
      <w:r w:rsidR="00B1798E" w:rsidRPr="00C2021D">
        <w:rPr>
          <w:rFonts w:cstheme="minorHAnsi"/>
          <w:color w:val="000000"/>
        </w:rPr>
        <w:t xml:space="preserve">erviteur </w:t>
      </w:r>
      <w:r w:rsidR="00A555F4" w:rsidRPr="00C2021D">
        <w:rPr>
          <w:rFonts w:cstheme="minorHAnsi"/>
          <w:color w:val="000000"/>
        </w:rPr>
        <w:t>« </w:t>
      </w:r>
      <w:r w:rsidR="00B1798E" w:rsidRPr="00C2021D">
        <w:rPr>
          <w:rFonts w:cstheme="minorHAnsi"/>
          <w:color w:val="000000"/>
        </w:rPr>
        <w:t>prolongera ses jours</w:t>
      </w:r>
      <w:r w:rsidR="00A555F4" w:rsidRPr="00C2021D">
        <w:rPr>
          <w:rFonts w:cstheme="minorHAnsi"/>
          <w:color w:val="000000"/>
        </w:rPr>
        <w:t> » et « verra la lumière »</w:t>
      </w:r>
      <w:r w:rsidR="00B1798E" w:rsidRPr="00C2021D">
        <w:rPr>
          <w:rFonts w:cstheme="minorHAnsi"/>
          <w:color w:val="000000"/>
        </w:rPr>
        <w:t xml:space="preserve"> après avoir été </w:t>
      </w:r>
      <w:r w:rsidR="0091130C" w:rsidRPr="00C2021D">
        <w:rPr>
          <w:rFonts w:cstheme="minorHAnsi"/>
          <w:color w:val="000000"/>
        </w:rPr>
        <w:t>« broyé »</w:t>
      </w:r>
      <w:r w:rsidR="00A83212" w:rsidRPr="00C2021D">
        <w:rPr>
          <w:rFonts w:cstheme="minorHAnsi"/>
          <w:color w:val="000000"/>
        </w:rPr>
        <w:t xml:space="preserve"> </w:t>
      </w:r>
      <w:r w:rsidR="00B1798E" w:rsidRPr="00C2021D">
        <w:rPr>
          <w:rFonts w:cstheme="minorHAnsi"/>
          <w:color w:val="000000"/>
        </w:rPr>
        <w:t>est une indication de la résurrection.</w:t>
      </w:r>
      <w:r w:rsidR="00B7211D" w:rsidRPr="00C2021D">
        <w:rPr>
          <w:rFonts w:cstheme="minorHAnsi"/>
          <w:color w:val="000000"/>
        </w:rPr>
        <w:tab/>
      </w:r>
      <w:r w:rsidR="00C74FFE" w:rsidRPr="00C2021D">
        <w:rPr>
          <w:rFonts w:cstheme="minorHAnsi"/>
          <w:color w:val="000000"/>
        </w:rPr>
        <w:br/>
      </w:r>
      <w:r w:rsidR="00E54AB4" w:rsidRPr="00C2021D">
        <w:rPr>
          <w:rFonts w:cstheme="minorHAnsi"/>
          <w:color w:val="000000"/>
        </w:rPr>
        <w:t>Jésus lui-même, fait référence à Jonas comme une préfiguration de sa propre mort et résurrection</w:t>
      </w:r>
      <w:r w:rsidR="006950F1">
        <w:rPr>
          <w:rFonts w:cstheme="minorHAnsi"/>
          <w:color w:val="000000"/>
        </w:rPr>
        <w:t xml:space="preserve"> : </w:t>
      </w:r>
      <w:r w:rsidR="00A751B7" w:rsidRPr="00C2021D">
        <w:rPr>
          <w:rFonts w:cstheme="minorHAnsi"/>
          <w:color w:val="000000"/>
        </w:rPr>
        <w:t xml:space="preserve">« comme Jonas est resté dans le ventre du monstre marin trois jours et trois nuits, le Fils de l’homme restera de même au cœur de la terre trois jours et trois nuits. » </w:t>
      </w:r>
      <w:r w:rsidR="003058F0" w:rsidRPr="00C2021D">
        <w:rPr>
          <w:rFonts w:cstheme="minorHAnsi"/>
          <w:color w:val="000000"/>
        </w:rPr>
        <w:t>(</w:t>
      </w:r>
      <w:r w:rsidR="00E54AB4" w:rsidRPr="00C2021D">
        <w:rPr>
          <w:rFonts w:cstheme="minorHAnsi"/>
          <w:color w:val="000000"/>
        </w:rPr>
        <w:t xml:space="preserve">Mt 12,40 ; </w:t>
      </w:r>
      <w:proofErr w:type="spellStart"/>
      <w:r w:rsidR="00E54AB4" w:rsidRPr="00C2021D">
        <w:rPr>
          <w:rFonts w:cstheme="minorHAnsi"/>
          <w:color w:val="000000"/>
        </w:rPr>
        <w:t>cf</w:t>
      </w:r>
      <w:proofErr w:type="spellEnd"/>
      <w:r w:rsidR="00E54AB4" w:rsidRPr="00C2021D">
        <w:rPr>
          <w:rFonts w:cstheme="minorHAnsi"/>
          <w:color w:val="000000"/>
        </w:rPr>
        <w:t xml:space="preserve"> </w:t>
      </w:r>
      <w:r w:rsidR="003058F0" w:rsidRPr="00C2021D">
        <w:rPr>
          <w:rFonts w:cstheme="minorHAnsi"/>
          <w:color w:val="000000"/>
        </w:rPr>
        <w:t>Jo 2,1)</w:t>
      </w:r>
      <w:r w:rsidR="00E54AB4" w:rsidRPr="00C2021D">
        <w:rPr>
          <w:rFonts w:cstheme="minorHAnsi"/>
          <w:color w:val="000000"/>
        </w:rPr>
        <w:t>.</w:t>
      </w:r>
      <w:r w:rsidR="00A751B7" w:rsidRPr="00C2021D">
        <w:rPr>
          <w:rFonts w:cstheme="minorHAnsi"/>
          <w:color w:val="000000"/>
        </w:rPr>
        <w:t xml:space="preserve"> Même allusion chez Osée : «</w:t>
      </w:r>
      <w:r w:rsidR="00662C1C" w:rsidRPr="00C2021D">
        <w:rPr>
          <w:rFonts w:cstheme="minorHAnsi"/>
          <w:color w:val="000000"/>
        </w:rPr>
        <w:t xml:space="preserve"> </w:t>
      </w:r>
      <w:r w:rsidR="00CE5431" w:rsidRPr="00C2021D">
        <w:rPr>
          <w:rFonts w:cstheme="minorHAnsi"/>
          <w:color w:val="000000"/>
        </w:rPr>
        <w:t>Après deux jours, il nous rendra la vie ; il nous relèvera le troisième jour : alors, nous vivrons devant sa face</w:t>
      </w:r>
      <w:r w:rsidR="004F75CF">
        <w:rPr>
          <w:rFonts w:cstheme="minorHAnsi"/>
          <w:color w:val="000000"/>
        </w:rPr>
        <w:t>.</w:t>
      </w:r>
      <w:r w:rsidR="00CE5431" w:rsidRPr="00C2021D">
        <w:rPr>
          <w:rFonts w:cstheme="minorHAnsi"/>
          <w:color w:val="000000"/>
        </w:rPr>
        <w:t> » (Os 6,2).</w:t>
      </w:r>
      <w:r w:rsidR="00CE5431" w:rsidRPr="00C2021D">
        <w:rPr>
          <w:rFonts w:cstheme="minorHAnsi"/>
          <w:color w:val="000000"/>
        </w:rPr>
        <w:tab/>
      </w:r>
      <w:r w:rsidR="00A751B7" w:rsidRPr="00C2021D">
        <w:rPr>
          <w:rFonts w:cstheme="minorHAnsi"/>
          <w:color w:val="000000"/>
        </w:rPr>
        <w:t> </w:t>
      </w:r>
    </w:p>
    <w:p w14:paraId="6E7B03BC" w14:textId="59239939" w:rsidR="00E623EE" w:rsidRPr="00780016" w:rsidRDefault="00851811" w:rsidP="00780016">
      <w:pPr>
        <w:pStyle w:val="Paragraphedeliste"/>
        <w:numPr>
          <w:ilvl w:val="0"/>
          <w:numId w:val="34"/>
        </w:numPr>
        <w:spacing w:before="120" w:after="0" w:line="240" w:lineRule="auto"/>
        <w:jc w:val="both"/>
        <w:rPr>
          <w:rFonts w:cstheme="minorHAnsi"/>
          <w:b/>
          <w:color w:val="000000" w:themeColor="text1"/>
        </w:rPr>
      </w:pPr>
      <w:r w:rsidRPr="00780016">
        <w:rPr>
          <w:rFonts w:cstheme="minorHAnsi"/>
          <w:b/>
          <w:color w:val="000000" w:themeColor="text1"/>
        </w:rPr>
        <w:t>Comment Jésus a vécu ses évènements ?</w:t>
      </w:r>
    </w:p>
    <w:p w14:paraId="2B721FAD" w14:textId="77777777" w:rsidR="006950F1" w:rsidRPr="00CE3ACA" w:rsidRDefault="006950F1" w:rsidP="006950F1">
      <w:pPr>
        <w:pStyle w:val="Paragraphedeliste"/>
        <w:spacing w:before="120" w:after="0" w:line="240" w:lineRule="auto"/>
        <w:jc w:val="both"/>
        <w:rPr>
          <w:rFonts w:cstheme="minorHAnsi"/>
          <w:b/>
          <w:color w:val="000000" w:themeColor="text1"/>
        </w:rPr>
      </w:pPr>
    </w:p>
    <w:p w14:paraId="6461E8C2" w14:textId="1CACE7E1" w:rsidR="00345561" w:rsidRPr="00CE3ACA" w:rsidRDefault="00B85173" w:rsidP="00C2021D">
      <w:pPr>
        <w:pStyle w:val="Paragraphedeliste"/>
        <w:numPr>
          <w:ilvl w:val="1"/>
          <w:numId w:val="32"/>
        </w:numPr>
        <w:spacing w:before="120" w:after="0" w:line="240" w:lineRule="auto"/>
        <w:jc w:val="both"/>
        <w:rPr>
          <w:rFonts w:cstheme="minorHAnsi"/>
          <w:b/>
          <w:color w:val="000000" w:themeColor="text1"/>
        </w:rPr>
      </w:pPr>
      <w:r>
        <w:rPr>
          <w:rFonts w:cstheme="minorHAnsi"/>
          <w:b/>
          <w:color w:val="000000" w:themeColor="text1"/>
        </w:rPr>
        <w:t>E</w:t>
      </w:r>
      <w:r w:rsidR="00851811">
        <w:rPr>
          <w:rFonts w:cstheme="minorHAnsi"/>
          <w:b/>
          <w:color w:val="000000" w:themeColor="text1"/>
        </w:rPr>
        <w:t>n</w:t>
      </w:r>
      <w:r w:rsidR="00F62E34">
        <w:rPr>
          <w:rFonts w:cstheme="minorHAnsi"/>
          <w:b/>
          <w:color w:val="000000" w:themeColor="text1"/>
        </w:rPr>
        <w:t xml:space="preserve"> vrai homme</w:t>
      </w:r>
    </w:p>
    <w:p w14:paraId="65D8A70F" w14:textId="5A2B39D1" w:rsidR="00922DE3" w:rsidRDefault="009E4459" w:rsidP="009E4459">
      <w:pPr>
        <w:spacing w:before="120" w:after="0" w:line="240" w:lineRule="auto"/>
        <w:jc w:val="both"/>
        <w:rPr>
          <w:rFonts w:cstheme="minorHAnsi"/>
          <w:bCs/>
          <w:color w:val="000000" w:themeColor="text1"/>
        </w:rPr>
      </w:pPr>
      <w:r w:rsidRPr="009E4459">
        <w:rPr>
          <w:rFonts w:cstheme="minorHAnsi"/>
          <w:bCs/>
          <w:color w:val="000000" w:themeColor="text1"/>
        </w:rPr>
        <w:t>Jésus a vécu sa Passion de manière profondément humaine</w:t>
      </w:r>
      <w:r w:rsidR="00851811">
        <w:rPr>
          <w:rFonts w:cstheme="minorHAnsi"/>
          <w:bCs/>
          <w:color w:val="000000" w:themeColor="text1"/>
        </w:rPr>
        <w:t xml:space="preserve">. </w:t>
      </w:r>
      <w:r w:rsidR="00BC5548">
        <w:rPr>
          <w:rFonts w:cstheme="minorHAnsi"/>
          <w:bCs/>
          <w:color w:val="000000" w:themeColor="text1"/>
        </w:rPr>
        <w:t xml:space="preserve">Jésus n’a pas seulement « souffert en peinture » (Claudel – </w:t>
      </w:r>
      <w:r w:rsidR="00BC5548" w:rsidRPr="00BC5548">
        <w:rPr>
          <w:rFonts w:cstheme="minorHAnsi"/>
          <w:bCs/>
          <w:i/>
          <w:iCs/>
          <w:color w:val="000000" w:themeColor="text1"/>
        </w:rPr>
        <w:t>Chemin de croix</w:t>
      </w:r>
      <w:r w:rsidR="00BC5548">
        <w:rPr>
          <w:rFonts w:cstheme="minorHAnsi"/>
          <w:bCs/>
          <w:color w:val="000000" w:themeColor="text1"/>
        </w:rPr>
        <w:t>). S</w:t>
      </w:r>
      <w:r w:rsidR="000B00FB">
        <w:rPr>
          <w:rFonts w:cstheme="minorHAnsi"/>
          <w:bCs/>
          <w:color w:val="000000" w:themeColor="text1"/>
        </w:rPr>
        <w:t>on corps est brisé et broyé</w:t>
      </w:r>
      <w:r w:rsidR="002B31DC">
        <w:rPr>
          <w:rFonts w:cstheme="minorHAnsi"/>
          <w:bCs/>
          <w:color w:val="000000" w:themeColor="text1"/>
        </w:rPr>
        <w:t>,</w:t>
      </w:r>
      <w:r w:rsidR="00626E44" w:rsidRPr="00626E44">
        <w:rPr>
          <w:rFonts w:cstheme="minorHAnsi"/>
          <w:bCs/>
          <w:color w:val="000000" w:themeColor="text1"/>
        </w:rPr>
        <w:t xml:space="preserve"> </w:t>
      </w:r>
      <w:r w:rsidR="00BC5548">
        <w:rPr>
          <w:rFonts w:cstheme="minorHAnsi"/>
          <w:bCs/>
          <w:color w:val="000000" w:themeColor="text1"/>
        </w:rPr>
        <w:t>il</w:t>
      </w:r>
      <w:r w:rsidR="00626E44">
        <w:rPr>
          <w:rFonts w:cstheme="minorHAnsi"/>
          <w:bCs/>
          <w:color w:val="000000" w:themeColor="text1"/>
        </w:rPr>
        <w:t xml:space="preserve"> subit la </w:t>
      </w:r>
      <w:r w:rsidR="00626E44" w:rsidRPr="009E4459">
        <w:rPr>
          <w:rFonts w:cstheme="minorHAnsi"/>
          <w:bCs/>
          <w:color w:val="000000" w:themeColor="text1"/>
        </w:rPr>
        <w:t>souffrance physique durant les outrages, le portement de croix et la crucifixion : « J'ai soif » (</w:t>
      </w:r>
      <w:proofErr w:type="spellStart"/>
      <w:r w:rsidR="00626E44" w:rsidRPr="009E4459">
        <w:rPr>
          <w:rFonts w:cstheme="minorHAnsi"/>
          <w:bCs/>
          <w:color w:val="000000" w:themeColor="text1"/>
        </w:rPr>
        <w:t>Jn</w:t>
      </w:r>
      <w:proofErr w:type="spellEnd"/>
      <w:r w:rsidR="00626E44" w:rsidRPr="009E4459">
        <w:rPr>
          <w:rFonts w:cstheme="minorHAnsi"/>
          <w:bCs/>
          <w:color w:val="000000" w:themeColor="text1"/>
        </w:rPr>
        <w:t xml:space="preserve"> 19,28), « Mais Jésus, poussant un grand cri, expira » (Mc 15,37)</w:t>
      </w:r>
      <w:r w:rsidR="002B31DC">
        <w:rPr>
          <w:rFonts w:cstheme="minorHAnsi"/>
          <w:bCs/>
          <w:color w:val="000000" w:themeColor="text1"/>
        </w:rPr>
        <w:t>.</w:t>
      </w:r>
      <w:r w:rsidR="00BC5548">
        <w:rPr>
          <w:rFonts w:cstheme="minorHAnsi"/>
          <w:bCs/>
          <w:color w:val="000000" w:themeColor="text1"/>
        </w:rPr>
        <w:t xml:space="preserve"> </w:t>
      </w:r>
      <w:r w:rsidR="003F68CC">
        <w:rPr>
          <w:rFonts w:cstheme="minorHAnsi"/>
          <w:bCs/>
          <w:color w:val="000000" w:themeColor="text1"/>
        </w:rPr>
        <w:t>Jésus subit aussi la Passion dans son cœur et dans son esprit</w:t>
      </w:r>
      <w:r w:rsidR="006950F1">
        <w:rPr>
          <w:rFonts w:cstheme="minorHAnsi"/>
          <w:bCs/>
          <w:color w:val="000000" w:themeColor="text1"/>
        </w:rPr>
        <w:t> :</w:t>
      </w:r>
      <w:r w:rsidR="003F68CC">
        <w:rPr>
          <w:rFonts w:cstheme="minorHAnsi"/>
          <w:bCs/>
          <w:color w:val="000000" w:themeColor="text1"/>
        </w:rPr>
        <w:t xml:space="preserve"> </w:t>
      </w:r>
      <w:r w:rsidR="00946B49">
        <w:rPr>
          <w:rFonts w:cstheme="minorHAnsi"/>
          <w:bCs/>
          <w:color w:val="000000" w:themeColor="text1"/>
        </w:rPr>
        <w:t xml:space="preserve"> </w:t>
      </w:r>
      <w:r>
        <w:rPr>
          <w:rFonts w:cstheme="minorHAnsi"/>
          <w:bCs/>
          <w:color w:val="000000" w:themeColor="text1"/>
        </w:rPr>
        <w:t xml:space="preserve"> </w:t>
      </w:r>
      <w:r w:rsidR="00922DE3">
        <w:rPr>
          <w:rFonts w:cstheme="minorHAnsi"/>
          <w:bCs/>
          <w:color w:val="000000" w:themeColor="text1"/>
        </w:rPr>
        <w:tab/>
      </w:r>
      <w:r w:rsidR="00922DE3">
        <w:rPr>
          <w:rFonts w:cstheme="minorHAnsi"/>
          <w:bCs/>
          <w:color w:val="000000" w:themeColor="text1"/>
        </w:rPr>
        <w:br/>
      </w:r>
      <w:r w:rsidR="008B1EBC">
        <w:rPr>
          <w:rFonts w:cstheme="minorHAnsi"/>
          <w:bCs/>
          <w:color w:val="000000" w:themeColor="text1"/>
        </w:rPr>
        <w:t xml:space="preserve">- </w:t>
      </w:r>
      <w:r w:rsidRPr="009E4459">
        <w:rPr>
          <w:rFonts w:cstheme="minorHAnsi"/>
          <w:bCs/>
          <w:color w:val="000000" w:themeColor="text1"/>
        </w:rPr>
        <w:t>angoisse dans le jardin de Gethsémani « Mon âme est triste à en mourir. Restez ici et veillez avec moi. » (Mt 26,38) ; « Entré en agonie, Jésus priait avec plus d’insistance, et sa sueur devint comme des gouttes de sang qui tombaient sur la terre » (</w:t>
      </w:r>
      <w:proofErr w:type="spellStart"/>
      <w:r w:rsidRPr="009E4459">
        <w:rPr>
          <w:rFonts w:cstheme="minorHAnsi"/>
          <w:bCs/>
          <w:color w:val="000000" w:themeColor="text1"/>
        </w:rPr>
        <w:t>Lc</w:t>
      </w:r>
      <w:proofErr w:type="spellEnd"/>
      <w:r w:rsidRPr="009E4459">
        <w:rPr>
          <w:rFonts w:cstheme="minorHAnsi"/>
          <w:bCs/>
          <w:color w:val="000000" w:themeColor="text1"/>
        </w:rPr>
        <w:t xml:space="preserve"> 22,44)</w:t>
      </w:r>
      <w:r w:rsidR="00922DE3">
        <w:rPr>
          <w:rFonts w:cstheme="minorHAnsi"/>
          <w:bCs/>
          <w:color w:val="000000" w:themeColor="text1"/>
        </w:rPr>
        <w:t> ;</w:t>
      </w:r>
      <w:r w:rsidR="00922DE3">
        <w:rPr>
          <w:rFonts w:cstheme="minorHAnsi"/>
          <w:bCs/>
          <w:color w:val="000000" w:themeColor="text1"/>
        </w:rPr>
        <w:tab/>
      </w:r>
      <w:r w:rsidR="00922DE3">
        <w:rPr>
          <w:rFonts w:cstheme="minorHAnsi"/>
          <w:bCs/>
          <w:color w:val="000000" w:themeColor="text1"/>
        </w:rPr>
        <w:br/>
      </w:r>
      <w:r w:rsidR="008B1EBC">
        <w:rPr>
          <w:rFonts w:cstheme="minorHAnsi"/>
          <w:bCs/>
          <w:color w:val="000000" w:themeColor="text1"/>
        </w:rPr>
        <w:t xml:space="preserve">- </w:t>
      </w:r>
      <w:r w:rsidRPr="009E4459">
        <w:rPr>
          <w:rFonts w:cstheme="minorHAnsi"/>
          <w:bCs/>
          <w:color w:val="000000" w:themeColor="text1"/>
        </w:rPr>
        <w:t>tristesse de l’abandon des disciples « Ainsi, vous n’avez pas eu la force de veiller seulement une heure avec moi ? » (Mt 26,40), de la trahison de Judas « Mon ami, ce que tu es venu faire, fais-le » (Mt 26,50) et du reniement de Pierre « Le Seigneur, se retournant, posa son regard sur Pierre. Alors Pierre se souvint de la parole que le Seigneur lui avait dite</w:t>
      </w:r>
      <w:r w:rsidR="001A3F93">
        <w:rPr>
          <w:rFonts w:cstheme="minorHAnsi"/>
          <w:bCs/>
          <w:color w:val="000000" w:themeColor="text1"/>
        </w:rPr>
        <w:t xml:space="preserve"> </w:t>
      </w:r>
      <w:r w:rsidRPr="009E4459">
        <w:rPr>
          <w:rFonts w:cstheme="minorHAnsi"/>
          <w:bCs/>
          <w:color w:val="000000" w:themeColor="text1"/>
        </w:rPr>
        <w:t>» (</w:t>
      </w:r>
      <w:proofErr w:type="spellStart"/>
      <w:r w:rsidRPr="009E4459">
        <w:rPr>
          <w:rFonts w:cstheme="minorHAnsi"/>
          <w:bCs/>
          <w:color w:val="000000" w:themeColor="text1"/>
        </w:rPr>
        <w:t>Lc</w:t>
      </w:r>
      <w:proofErr w:type="spellEnd"/>
      <w:r w:rsidRPr="009E4459">
        <w:rPr>
          <w:rFonts w:cstheme="minorHAnsi"/>
          <w:bCs/>
          <w:color w:val="000000" w:themeColor="text1"/>
        </w:rPr>
        <w:t xml:space="preserve"> 22,61-62)</w:t>
      </w:r>
      <w:r w:rsidR="00922DE3">
        <w:rPr>
          <w:rFonts w:cstheme="minorHAnsi"/>
          <w:bCs/>
          <w:color w:val="000000" w:themeColor="text1"/>
        </w:rPr>
        <w:t xml:space="preserve"> ; </w:t>
      </w:r>
      <w:r w:rsidR="00922DE3">
        <w:rPr>
          <w:rFonts w:cstheme="minorHAnsi"/>
          <w:bCs/>
          <w:color w:val="000000" w:themeColor="text1"/>
        </w:rPr>
        <w:tab/>
      </w:r>
      <w:r w:rsidR="00922DE3">
        <w:rPr>
          <w:rFonts w:cstheme="minorHAnsi"/>
          <w:bCs/>
          <w:color w:val="000000" w:themeColor="text1"/>
        </w:rPr>
        <w:br/>
      </w:r>
      <w:r w:rsidR="0066099B">
        <w:rPr>
          <w:rFonts w:cstheme="minorHAnsi"/>
          <w:bCs/>
          <w:color w:val="000000" w:themeColor="text1"/>
        </w:rPr>
        <w:t>-</w:t>
      </w:r>
      <w:r w:rsidR="00922DE3">
        <w:rPr>
          <w:rFonts w:cstheme="minorHAnsi"/>
          <w:bCs/>
          <w:color w:val="000000" w:themeColor="text1"/>
        </w:rPr>
        <w:t> </w:t>
      </w:r>
      <w:r w:rsidR="00CC17F7">
        <w:rPr>
          <w:rFonts w:cstheme="minorHAnsi"/>
          <w:bCs/>
          <w:color w:val="000000" w:themeColor="text1"/>
        </w:rPr>
        <w:t>humiliation d’être mis au rang des malfaiteurs</w:t>
      </w:r>
      <w:r w:rsidR="002A76EE">
        <w:rPr>
          <w:rFonts w:cstheme="minorHAnsi"/>
          <w:bCs/>
          <w:color w:val="000000" w:themeColor="text1"/>
        </w:rPr>
        <w:t> </w:t>
      </w:r>
      <w:r w:rsidR="008E6440">
        <w:rPr>
          <w:rFonts w:cstheme="minorHAnsi"/>
          <w:bCs/>
          <w:color w:val="000000" w:themeColor="text1"/>
        </w:rPr>
        <w:t>et accusé à tort ;</w:t>
      </w:r>
      <w:r w:rsidR="00922DE3">
        <w:rPr>
          <w:rFonts w:cstheme="minorHAnsi"/>
          <w:bCs/>
          <w:color w:val="000000" w:themeColor="text1"/>
        </w:rPr>
        <w:t xml:space="preserve"> </w:t>
      </w:r>
      <w:r w:rsidR="00922DE3">
        <w:rPr>
          <w:rFonts w:cstheme="minorHAnsi"/>
          <w:bCs/>
          <w:color w:val="000000" w:themeColor="text1"/>
        </w:rPr>
        <w:tab/>
      </w:r>
      <w:r w:rsidR="00922DE3">
        <w:rPr>
          <w:rFonts w:cstheme="minorHAnsi"/>
          <w:bCs/>
          <w:color w:val="000000" w:themeColor="text1"/>
        </w:rPr>
        <w:br/>
      </w:r>
      <w:r w:rsidR="0066099B">
        <w:rPr>
          <w:rFonts w:cstheme="minorHAnsi"/>
          <w:bCs/>
          <w:color w:val="000000" w:themeColor="text1"/>
        </w:rPr>
        <w:t xml:space="preserve">- </w:t>
      </w:r>
      <w:r w:rsidRPr="009E4459">
        <w:rPr>
          <w:rFonts w:cstheme="minorHAnsi"/>
          <w:bCs/>
          <w:color w:val="000000" w:themeColor="text1"/>
        </w:rPr>
        <w:t xml:space="preserve">cri </w:t>
      </w:r>
      <w:proofErr w:type="gramStart"/>
      <w:r w:rsidRPr="009E4459">
        <w:rPr>
          <w:rFonts w:cstheme="minorHAnsi"/>
          <w:bCs/>
          <w:color w:val="000000" w:themeColor="text1"/>
        </w:rPr>
        <w:t>d'abandon:</w:t>
      </w:r>
      <w:proofErr w:type="gramEnd"/>
      <w:r w:rsidRPr="009E4459">
        <w:rPr>
          <w:rFonts w:cstheme="minorHAnsi"/>
          <w:bCs/>
          <w:color w:val="000000" w:themeColor="text1"/>
        </w:rPr>
        <w:t xml:space="preserve"> « Et à la neuvième heure, Jésus cria d’une voix forte : « </w:t>
      </w:r>
      <w:proofErr w:type="spellStart"/>
      <w:r w:rsidRPr="009E4459">
        <w:rPr>
          <w:rFonts w:cstheme="minorHAnsi"/>
          <w:bCs/>
          <w:color w:val="000000" w:themeColor="text1"/>
        </w:rPr>
        <w:t>Éloï</w:t>
      </w:r>
      <w:proofErr w:type="spellEnd"/>
      <w:r w:rsidRPr="009E4459">
        <w:rPr>
          <w:rFonts w:cstheme="minorHAnsi"/>
          <w:bCs/>
          <w:color w:val="000000" w:themeColor="text1"/>
        </w:rPr>
        <w:t xml:space="preserve">, </w:t>
      </w:r>
      <w:proofErr w:type="spellStart"/>
      <w:r w:rsidRPr="009E4459">
        <w:rPr>
          <w:rFonts w:cstheme="minorHAnsi"/>
          <w:bCs/>
          <w:color w:val="000000" w:themeColor="text1"/>
        </w:rPr>
        <w:t>Éloï</w:t>
      </w:r>
      <w:proofErr w:type="spellEnd"/>
      <w:r w:rsidRPr="009E4459">
        <w:rPr>
          <w:rFonts w:cstheme="minorHAnsi"/>
          <w:bCs/>
          <w:color w:val="000000" w:themeColor="text1"/>
        </w:rPr>
        <w:t xml:space="preserve">, </w:t>
      </w:r>
      <w:proofErr w:type="spellStart"/>
      <w:r w:rsidRPr="009E4459">
        <w:rPr>
          <w:rFonts w:cstheme="minorHAnsi"/>
          <w:bCs/>
          <w:color w:val="000000" w:themeColor="text1"/>
        </w:rPr>
        <w:t>lema</w:t>
      </w:r>
      <w:proofErr w:type="spellEnd"/>
      <w:r w:rsidRPr="009E4459">
        <w:rPr>
          <w:rFonts w:cstheme="minorHAnsi"/>
          <w:bCs/>
          <w:color w:val="000000" w:themeColor="text1"/>
        </w:rPr>
        <w:t xml:space="preserve"> </w:t>
      </w:r>
      <w:proofErr w:type="spellStart"/>
      <w:r w:rsidRPr="009E4459">
        <w:rPr>
          <w:rFonts w:cstheme="minorHAnsi"/>
          <w:bCs/>
          <w:color w:val="000000" w:themeColor="text1"/>
        </w:rPr>
        <w:t>sabactani</w:t>
      </w:r>
      <w:proofErr w:type="spellEnd"/>
      <w:r w:rsidRPr="009E4459">
        <w:rPr>
          <w:rFonts w:cstheme="minorHAnsi"/>
          <w:bCs/>
          <w:color w:val="000000" w:themeColor="text1"/>
        </w:rPr>
        <w:t xml:space="preserve"> ? », ce qui se traduit : « Mon Dieu, mon Dieu, pourquoi m’as-tu abandonné ? » (Mc 15,34)</w:t>
      </w:r>
      <w:r w:rsidR="00922DE3">
        <w:rPr>
          <w:rFonts w:cstheme="minorHAnsi"/>
          <w:bCs/>
          <w:color w:val="000000" w:themeColor="text1"/>
        </w:rPr>
        <w:t>.</w:t>
      </w:r>
    </w:p>
    <w:p w14:paraId="1A8D6124" w14:textId="590CF406" w:rsidR="00E31ED0" w:rsidRPr="00345561" w:rsidRDefault="00981922" w:rsidP="009319C7">
      <w:pPr>
        <w:spacing w:before="120" w:after="0"/>
        <w:jc w:val="both"/>
        <w:rPr>
          <w:rFonts w:cstheme="minorHAnsi"/>
          <w:bCs/>
          <w:color w:val="000000" w:themeColor="text1"/>
        </w:rPr>
      </w:pPr>
      <w:r>
        <w:rPr>
          <w:rFonts w:cstheme="minorHAnsi"/>
          <w:bCs/>
          <w:color w:val="000000" w:themeColor="text1"/>
        </w:rPr>
        <w:lastRenderedPageBreak/>
        <w:t>Même après la Résurrection, Jésus est un vrai homme</w:t>
      </w:r>
      <w:r w:rsidR="00E10154">
        <w:rPr>
          <w:rFonts w:cstheme="minorHAnsi"/>
          <w:bCs/>
          <w:color w:val="000000" w:themeColor="text1"/>
        </w:rPr>
        <w:t xml:space="preserve">, </w:t>
      </w:r>
      <w:r w:rsidR="00CA01BC">
        <w:rPr>
          <w:rFonts w:cstheme="minorHAnsi"/>
          <w:bCs/>
          <w:color w:val="000000" w:themeColor="text1"/>
        </w:rPr>
        <w:t>avec un corps</w:t>
      </w:r>
      <w:r w:rsidR="00B00BBE">
        <w:rPr>
          <w:rFonts w:cstheme="minorHAnsi"/>
          <w:bCs/>
          <w:color w:val="000000" w:themeColor="text1"/>
        </w:rPr>
        <w:t xml:space="preserve"> </w:t>
      </w:r>
      <w:r w:rsidR="00451CA3">
        <w:rPr>
          <w:rFonts w:cstheme="minorHAnsi"/>
          <w:bCs/>
          <w:color w:val="000000" w:themeColor="text1"/>
        </w:rPr>
        <w:t>: il se laisse touché</w:t>
      </w:r>
      <w:r w:rsidR="00097068">
        <w:rPr>
          <w:rFonts w:cstheme="minorHAnsi"/>
          <w:bCs/>
          <w:color w:val="000000" w:themeColor="text1"/>
        </w:rPr>
        <w:t xml:space="preserve"> par Thomas</w:t>
      </w:r>
      <w:r w:rsidR="00451CA3">
        <w:rPr>
          <w:rFonts w:cstheme="minorHAnsi"/>
          <w:bCs/>
          <w:color w:val="000000" w:themeColor="text1"/>
        </w:rPr>
        <w:t xml:space="preserve"> «</w:t>
      </w:r>
      <w:r w:rsidR="00097068">
        <w:rPr>
          <w:rFonts w:cstheme="minorHAnsi"/>
          <w:bCs/>
          <w:color w:val="000000" w:themeColor="text1"/>
        </w:rPr>
        <w:t xml:space="preserve"> </w:t>
      </w:r>
      <w:r w:rsidR="00CC6229" w:rsidRPr="00CC6229">
        <w:rPr>
          <w:rFonts w:cstheme="minorHAnsi"/>
          <w:bCs/>
          <w:color w:val="000000" w:themeColor="text1"/>
        </w:rPr>
        <w:t>Avance ton doigt ici, et vois mes mains ; avance ta main, et mets-la dans mon côté : cesse d’être incrédule, sois croyant »</w:t>
      </w:r>
      <w:r w:rsidR="00097068">
        <w:rPr>
          <w:rFonts w:cstheme="minorHAnsi"/>
          <w:bCs/>
          <w:color w:val="000000" w:themeColor="text1"/>
        </w:rPr>
        <w:t xml:space="preserve"> (</w:t>
      </w:r>
      <w:proofErr w:type="spellStart"/>
      <w:r w:rsidR="00097068">
        <w:rPr>
          <w:rFonts w:cstheme="minorHAnsi"/>
          <w:bCs/>
          <w:color w:val="000000" w:themeColor="text1"/>
        </w:rPr>
        <w:t>Jn</w:t>
      </w:r>
      <w:proofErr w:type="spellEnd"/>
      <w:r w:rsidR="00EF2B06">
        <w:rPr>
          <w:rFonts w:cstheme="minorHAnsi"/>
          <w:bCs/>
          <w:color w:val="000000" w:themeColor="text1"/>
        </w:rPr>
        <w:t xml:space="preserve"> 20,27)</w:t>
      </w:r>
      <w:r w:rsidR="00CA01BC">
        <w:rPr>
          <w:rFonts w:cstheme="minorHAnsi"/>
          <w:bCs/>
          <w:color w:val="000000" w:themeColor="text1"/>
        </w:rPr>
        <w:t xml:space="preserve"> ; </w:t>
      </w:r>
      <w:r w:rsidR="00B767C6">
        <w:rPr>
          <w:rFonts w:cstheme="minorHAnsi"/>
          <w:bCs/>
          <w:color w:val="000000" w:themeColor="text1"/>
        </w:rPr>
        <w:t>il mange avec eux « </w:t>
      </w:r>
      <w:r w:rsidR="00B767C6" w:rsidRPr="00B767C6">
        <w:rPr>
          <w:rFonts w:cstheme="minorHAnsi"/>
          <w:bCs/>
          <w:color w:val="000000" w:themeColor="text1"/>
        </w:rPr>
        <w:t>Jésus leur dit alors : « Venez manger</w:t>
      </w:r>
      <w:r w:rsidR="004F75CF">
        <w:rPr>
          <w:rFonts w:cstheme="minorHAnsi"/>
          <w:bCs/>
          <w:color w:val="000000" w:themeColor="text1"/>
        </w:rPr>
        <w:t xml:space="preserve"> </w:t>
      </w:r>
      <w:r w:rsidR="00DC4259">
        <w:rPr>
          <w:rFonts w:cstheme="minorHAnsi"/>
          <w:bCs/>
          <w:color w:val="000000" w:themeColor="text1"/>
        </w:rPr>
        <w:t>» (</w:t>
      </w:r>
      <w:proofErr w:type="spellStart"/>
      <w:r w:rsidR="00DC4259">
        <w:rPr>
          <w:rFonts w:cstheme="minorHAnsi"/>
          <w:bCs/>
          <w:color w:val="000000" w:themeColor="text1"/>
        </w:rPr>
        <w:t>Jn</w:t>
      </w:r>
      <w:proofErr w:type="spellEnd"/>
      <w:r w:rsidR="00DC4259">
        <w:rPr>
          <w:rFonts w:cstheme="minorHAnsi"/>
          <w:bCs/>
          <w:color w:val="000000" w:themeColor="text1"/>
        </w:rPr>
        <w:t xml:space="preserve"> 21</w:t>
      </w:r>
      <w:r w:rsidR="00F403B9">
        <w:rPr>
          <w:rFonts w:cstheme="minorHAnsi"/>
          <w:bCs/>
          <w:color w:val="000000" w:themeColor="text1"/>
        </w:rPr>
        <w:t xml:space="preserve">,12) ; </w:t>
      </w:r>
      <w:r w:rsidR="00EB5CF7">
        <w:rPr>
          <w:rFonts w:cstheme="minorHAnsi"/>
          <w:bCs/>
          <w:color w:val="000000" w:themeColor="text1"/>
        </w:rPr>
        <w:t xml:space="preserve">ils cheminent avec les disciples d’Emmaüs et partage le pain avec eux </w:t>
      </w:r>
      <w:r w:rsidR="00375FD2">
        <w:rPr>
          <w:rFonts w:cstheme="minorHAnsi"/>
          <w:bCs/>
          <w:color w:val="000000" w:themeColor="text1"/>
        </w:rPr>
        <w:t>(</w:t>
      </w:r>
      <w:proofErr w:type="spellStart"/>
      <w:r w:rsidR="00375FD2">
        <w:rPr>
          <w:rFonts w:cstheme="minorHAnsi"/>
          <w:bCs/>
          <w:color w:val="000000" w:themeColor="text1"/>
        </w:rPr>
        <w:t>Lc</w:t>
      </w:r>
      <w:proofErr w:type="spellEnd"/>
      <w:r w:rsidR="00375FD2">
        <w:rPr>
          <w:rFonts w:cstheme="minorHAnsi"/>
          <w:bCs/>
          <w:color w:val="000000" w:themeColor="text1"/>
        </w:rPr>
        <w:t xml:space="preserve"> 24,13-31)</w:t>
      </w:r>
      <w:r w:rsidR="00B00BBE">
        <w:rPr>
          <w:rFonts w:cstheme="minorHAnsi"/>
          <w:bCs/>
          <w:color w:val="000000" w:themeColor="text1"/>
        </w:rPr>
        <w:t>. Il n’est pas un pur esprit : « </w:t>
      </w:r>
      <w:r w:rsidR="00B00BBE" w:rsidRPr="00B00BBE">
        <w:rPr>
          <w:rFonts w:cstheme="minorHAnsi"/>
          <w:bCs/>
          <w:color w:val="000000" w:themeColor="text1"/>
        </w:rPr>
        <w:t>Voyez mes mains et mes pieds : c’est bien moi ! Touchez-moi, regardez : un esprit n’a pas de chair ni d’os comme vous constatez que j’en ai. » Après cette parole, il leur montra ses mains et ses pieds.</w:t>
      </w:r>
      <w:r w:rsidR="00EF3CA9">
        <w:rPr>
          <w:rFonts w:cstheme="minorHAnsi"/>
          <w:bCs/>
          <w:color w:val="000000" w:themeColor="text1"/>
        </w:rPr>
        <w:t xml:space="preserve"> […] </w:t>
      </w:r>
      <w:r w:rsidR="00B00BBE" w:rsidRPr="00B00BBE">
        <w:rPr>
          <w:rFonts w:cstheme="minorHAnsi"/>
          <w:bCs/>
          <w:color w:val="000000" w:themeColor="text1"/>
        </w:rPr>
        <w:t>Jésus leur dit : « Avez-vous ici quelque chose à manger ? »</w:t>
      </w:r>
      <w:r w:rsidR="00EF3CA9">
        <w:rPr>
          <w:rFonts w:cstheme="minorHAnsi"/>
          <w:bCs/>
          <w:color w:val="000000" w:themeColor="text1"/>
        </w:rPr>
        <w:t>.</w:t>
      </w:r>
      <w:r w:rsidR="00B00BBE" w:rsidRPr="00B00BBE">
        <w:rPr>
          <w:rFonts w:cstheme="minorHAnsi"/>
          <w:bCs/>
          <w:color w:val="000000" w:themeColor="text1"/>
        </w:rPr>
        <w:t> Ils lui présentèrent une part de poisson grillé qu’il prit et mangea devant eux.</w:t>
      </w:r>
      <w:r w:rsidR="00EF3CA9">
        <w:rPr>
          <w:rFonts w:cstheme="minorHAnsi"/>
          <w:bCs/>
          <w:color w:val="000000" w:themeColor="text1"/>
        </w:rPr>
        <w:t> » (</w:t>
      </w:r>
      <w:proofErr w:type="spellStart"/>
      <w:r w:rsidR="00EF3CA9">
        <w:rPr>
          <w:rFonts w:cstheme="minorHAnsi"/>
          <w:bCs/>
          <w:color w:val="000000" w:themeColor="text1"/>
        </w:rPr>
        <w:t>Lc</w:t>
      </w:r>
      <w:proofErr w:type="spellEnd"/>
      <w:r w:rsidR="00EF3CA9">
        <w:rPr>
          <w:rFonts w:cstheme="minorHAnsi"/>
          <w:bCs/>
          <w:color w:val="000000" w:themeColor="text1"/>
        </w:rPr>
        <w:t xml:space="preserve"> 24,39</w:t>
      </w:r>
      <w:r w:rsidR="00561209">
        <w:rPr>
          <w:rFonts w:cstheme="minorHAnsi"/>
          <w:bCs/>
          <w:color w:val="000000" w:themeColor="text1"/>
        </w:rPr>
        <w:t>-43).</w:t>
      </w:r>
      <w:r w:rsidR="001A3F93">
        <w:rPr>
          <w:rFonts w:cstheme="minorHAnsi"/>
          <w:bCs/>
          <w:color w:val="000000" w:themeColor="text1"/>
        </w:rPr>
        <w:t xml:space="preserve"> </w:t>
      </w:r>
      <w:r w:rsidR="00615086">
        <w:rPr>
          <w:rFonts w:cstheme="minorHAnsi"/>
          <w:bCs/>
          <w:color w:val="000000" w:themeColor="text1"/>
        </w:rPr>
        <w:t>A l’Ascension, c’est Jésus avec son corps qui monte au ciel</w:t>
      </w:r>
      <w:r w:rsidR="00120251">
        <w:rPr>
          <w:rFonts w:cstheme="minorHAnsi"/>
          <w:bCs/>
          <w:color w:val="000000" w:themeColor="text1"/>
        </w:rPr>
        <w:t> :</w:t>
      </w:r>
      <w:r w:rsidR="00615086">
        <w:rPr>
          <w:rFonts w:cstheme="minorHAnsi"/>
          <w:bCs/>
          <w:color w:val="000000" w:themeColor="text1"/>
        </w:rPr>
        <w:t xml:space="preserve"> « </w:t>
      </w:r>
      <w:r w:rsidR="00120251" w:rsidRPr="00120251">
        <w:rPr>
          <w:rFonts w:cstheme="minorHAnsi"/>
          <w:bCs/>
          <w:color w:val="000000" w:themeColor="text1"/>
        </w:rPr>
        <w:t>Le Seigneur Jésus, après leur avoir parlé, fut enlevé au ciel et s’assit à la droite de Dieu</w:t>
      </w:r>
      <w:r w:rsidR="00120251">
        <w:rPr>
          <w:rFonts w:cstheme="minorHAnsi"/>
          <w:bCs/>
          <w:color w:val="000000" w:themeColor="text1"/>
        </w:rPr>
        <w:t> » (Mc 16,</w:t>
      </w:r>
      <w:r w:rsidR="001501C5">
        <w:rPr>
          <w:rFonts w:cstheme="minorHAnsi"/>
          <w:bCs/>
          <w:color w:val="000000" w:themeColor="text1"/>
        </w:rPr>
        <w:t>19).</w:t>
      </w:r>
      <w:r w:rsidR="001A3F93">
        <w:rPr>
          <w:rFonts w:cstheme="minorHAnsi"/>
          <w:bCs/>
          <w:color w:val="000000" w:themeColor="text1"/>
        </w:rPr>
        <w:tab/>
      </w:r>
      <w:r w:rsidR="001A3F93">
        <w:rPr>
          <w:rFonts w:cstheme="minorHAnsi"/>
          <w:bCs/>
          <w:color w:val="000000" w:themeColor="text1"/>
        </w:rPr>
        <w:br/>
      </w:r>
      <w:r w:rsidR="00561209">
        <w:rPr>
          <w:rFonts w:cstheme="minorHAnsi"/>
          <w:bCs/>
          <w:color w:val="000000" w:themeColor="text1"/>
        </w:rPr>
        <w:t>Certes</w:t>
      </w:r>
      <w:r w:rsidR="001A3F93">
        <w:rPr>
          <w:rFonts w:cstheme="minorHAnsi"/>
          <w:bCs/>
          <w:color w:val="000000" w:themeColor="text1"/>
        </w:rPr>
        <w:t xml:space="preserve">, son corps est différent : les disciples ne reconnaissent pas Jésus immédiatement, </w:t>
      </w:r>
      <w:r w:rsidR="00615086">
        <w:rPr>
          <w:rFonts w:cstheme="minorHAnsi"/>
          <w:bCs/>
          <w:color w:val="000000" w:themeColor="text1"/>
        </w:rPr>
        <w:t>son corps a des propriétés nouvelles</w:t>
      </w:r>
      <w:r w:rsidR="001501C5">
        <w:rPr>
          <w:rFonts w:cstheme="minorHAnsi"/>
          <w:bCs/>
          <w:color w:val="000000" w:themeColor="text1"/>
        </w:rPr>
        <w:t xml:space="preserve"> : il apparait à plusieurs endroits à la fois, il </w:t>
      </w:r>
      <w:r w:rsidR="00962E8E">
        <w:rPr>
          <w:rFonts w:cstheme="minorHAnsi"/>
          <w:bCs/>
          <w:color w:val="000000" w:themeColor="text1"/>
        </w:rPr>
        <w:t>disparait, il franchit les portes closes… car Jésus ressuscité est l’homme nouveau</w:t>
      </w:r>
      <w:r w:rsidR="006950F1">
        <w:rPr>
          <w:rFonts w:cstheme="minorHAnsi"/>
          <w:bCs/>
          <w:color w:val="000000" w:themeColor="text1"/>
        </w:rPr>
        <w:t>,</w:t>
      </w:r>
      <w:r w:rsidR="009319C7">
        <w:rPr>
          <w:rFonts w:cstheme="minorHAnsi"/>
          <w:bCs/>
          <w:color w:val="000000" w:themeColor="text1"/>
        </w:rPr>
        <w:t xml:space="preserve"> </w:t>
      </w:r>
      <w:r w:rsidR="004F75CF">
        <w:rPr>
          <w:rFonts w:cstheme="minorHAnsi"/>
          <w:bCs/>
          <w:color w:val="000000" w:themeColor="text1"/>
        </w:rPr>
        <w:t xml:space="preserve">mais </w:t>
      </w:r>
      <w:r w:rsidR="009319C7">
        <w:rPr>
          <w:rFonts w:cstheme="minorHAnsi"/>
          <w:bCs/>
          <w:color w:val="000000" w:themeColor="text1"/>
        </w:rPr>
        <w:t xml:space="preserve">un homme vraiment. </w:t>
      </w:r>
      <w:r w:rsidR="001501C5">
        <w:rPr>
          <w:rFonts w:cstheme="minorHAnsi"/>
          <w:bCs/>
          <w:color w:val="000000" w:themeColor="text1"/>
        </w:rPr>
        <w:t xml:space="preserve"> </w:t>
      </w:r>
      <w:r w:rsidR="001A3F93">
        <w:rPr>
          <w:rFonts w:cstheme="minorHAnsi"/>
          <w:bCs/>
          <w:color w:val="000000" w:themeColor="text1"/>
        </w:rPr>
        <w:t xml:space="preserve"> </w:t>
      </w:r>
      <w:r w:rsidR="00561209">
        <w:rPr>
          <w:rFonts w:cstheme="minorHAnsi"/>
          <w:bCs/>
          <w:color w:val="000000" w:themeColor="text1"/>
        </w:rPr>
        <w:t xml:space="preserve"> </w:t>
      </w:r>
    </w:p>
    <w:p w14:paraId="7D7ED913" w14:textId="74033DAF" w:rsidR="00064E12" w:rsidRPr="009C7079" w:rsidRDefault="00B85173" w:rsidP="00064E12">
      <w:pPr>
        <w:pStyle w:val="Paragraphedeliste"/>
        <w:numPr>
          <w:ilvl w:val="1"/>
          <w:numId w:val="32"/>
        </w:numPr>
        <w:spacing w:before="120" w:after="0" w:line="240" w:lineRule="auto"/>
        <w:jc w:val="both"/>
        <w:rPr>
          <w:rFonts w:cstheme="minorHAnsi"/>
          <w:b/>
          <w:color w:val="000000" w:themeColor="text1"/>
        </w:rPr>
      </w:pPr>
      <w:r>
        <w:rPr>
          <w:rFonts w:cstheme="minorHAnsi"/>
          <w:b/>
          <w:color w:val="000000" w:themeColor="text1"/>
        </w:rPr>
        <w:t>E</w:t>
      </w:r>
      <w:r w:rsidR="00E10154">
        <w:rPr>
          <w:rFonts w:cstheme="minorHAnsi"/>
          <w:b/>
          <w:color w:val="000000" w:themeColor="text1"/>
        </w:rPr>
        <w:t>n maître du jeu</w:t>
      </w:r>
    </w:p>
    <w:p w14:paraId="065A9F59" w14:textId="498B4DF9" w:rsidR="00064E12" w:rsidRPr="009C7079" w:rsidRDefault="00064E12" w:rsidP="00064E12">
      <w:pPr>
        <w:spacing w:before="120" w:after="0" w:line="240" w:lineRule="auto"/>
        <w:jc w:val="both"/>
        <w:rPr>
          <w:rFonts w:cstheme="minorHAnsi"/>
          <w:bCs/>
          <w:color w:val="000000" w:themeColor="text1"/>
        </w:rPr>
      </w:pPr>
      <w:r w:rsidRPr="009C7079">
        <w:rPr>
          <w:rFonts w:cstheme="minorHAnsi"/>
          <w:bCs/>
          <w:color w:val="000000" w:themeColor="text1"/>
        </w:rPr>
        <w:t>Jésus mène les choses, tout en étant le jouet des évènements, car il se soumet volontairement. Ainsi c’est lui qui interroge ceux qui viennent l’arrêter (</w:t>
      </w:r>
      <w:proofErr w:type="spellStart"/>
      <w:r w:rsidRPr="009C7079">
        <w:rPr>
          <w:rFonts w:cstheme="minorHAnsi"/>
          <w:bCs/>
          <w:color w:val="000000" w:themeColor="text1"/>
        </w:rPr>
        <w:t>Jn</w:t>
      </w:r>
      <w:proofErr w:type="spellEnd"/>
      <w:r w:rsidRPr="009C7079">
        <w:rPr>
          <w:rFonts w:cstheme="minorHAnsi"/>
          <w:bCs/>
          <w:color w:val="000000" w:themeColor="text1"/>
        </w:rPr>
        <w:t xml:space="preserve"> 18,4-11), il discute avec Pilate </w:t>
      </w:r>
      <w:r w:rsidR="003F37F3">
        <w:rPr>
          <w:rFonts w:cstheme="minorHAnsi"/>
          <w:bCs/>
          <w:color w:val="000000" w:themeColor="text1"/>
        </w:rPr>
        <w:t xml:space="preserve">bien au-delà </w:t>
      </w:r>
      <w:r w:rsidR="007E0A26">
        <w:rPr>
          <w:rFonts w:cstheme="minorHAnsi"/>
          <w:bCs/>
          <w:color w:val="000000" w:themeColor="text1"/>
        </w:rPr>
        <w:t>du chef d’accusation, sur la Vérité, en maître</w:t>
      </w:r>
      <w:r w:rsidRPr="009C7079">
        <w:rPr>
          <w:rFonts w:cstheme="minorHAnsi"/>
          <w:bCs/>
          <w:color w:val="000000" w:themeColor="text1"/>
        </w:rPr>
        <w:t xml:space="preserve"> (</w:t>
      </w:r>
      <w:proofErr w:type="spellStart"/>
      <w:r w:rsidRPr="009C7079">
        <w:rPr>
          <w:rFonts w:cstheme="minorHAnsi"/>
          <w:bCs/>
          <w:color w:val="000000" w:themeColor="text1"/>
        </w:rPr>
        <w:t>Jn</w:t>
      </w:r>
      <w:proofErr w:type="spellEnd"/>
      <w:r w:rsidRPr="009C7079">
        <w:rPr>
          <w:rFonts w:cstheme="minorHAnsi"/>
          <w:bCs/>
          <w:color w:val="000000" w:themeColor="text1"/>
        </w:rPr>
        <w:t xml:space="preserve"> 18,29-37), il décide du sort du bon larron (</w:t>
      </w:r>
      <w:proofErr w:type="spellStart"/>
      <w:r w:rsidRPr="009C7079">
        <w:rPr>
          <w:rFonts w:cstheme="minorHAnsi"/>
          <w:bCs/>
          <w:color w:val="000000" w:themeColor="text1"/>
        </w:rPr>
        <w:t>Lc</w:t>
      </w:r>
      <w:proofErr w:type="spellEnd"/>
      <w:r w:rsidRPr="009C7079">
        <w:rPr>
          <w:rFonts w:cstheme="minorHAnsi"/>
          <w:bCs/>
          <w:color w:val="000000" w:themeColor="text1"/>
        </w:rPr>
        <w:t xml:space="preserve"> 23,39-43) …</w:t>
      </w:r>
      <w:r w:rsidRPr="009C7079">
        <w:rPr>
          <w:rFonts w:cstheme="minorHAnsi"/>
          <w:bCs/>
          <w:color w:val="000000" w:themeColor="text1"/>
        </w:rPr>
        <w:tab/>
      </w:r>
      <w:r w:rsidRPr="009C7079">
        <w:rPr>
          <w:rFonts w:cstheme="minorHAnsi"/>
          <w:bCs/>
          <w:color w:val="000000" w:themeColor="text1"/>
        </w:rPr>
        <w:br/>
        <w:t>A sa mort, les évènements cosmiques (obscurité, déchirement du rideau du temple, tremblement de terre, ouverture des tombeaux) manifestent la gloire de Dieu et le centurion ne s’y trompe pas « Vraiment, celui-ci était Fils de Dieu ! » (Mt 27,54). La gloire n’est donc pas seulement au moment de la Résurrection mais déjà à la croix. La Passion ne doit pas être séparée de la Résurrection : la Rédemption n’est pas accomplie exclusivement dans l’oblation douloureuse de Jésus qui acquitte au Calvaire la dette de l’humanité envers Dieu, la Résurrection porte aussi un sens salvifique car, à l’obéissance du Fils, correspond la réponse du Père, le justifiant et le glorifiant</w:t>
      </w:r>
      <w:r w:rsidR="00F07410">
        <w:rPr>
          <w:rFonts w:cstheme="minorHAnsi"/>
          <w:bCs/>
          <w:color w:val="000000" w:themeColor="text1"/>
        </w:rPr>
        <w:t xml:space="preserve">, </w:t>
      </w:r>
      <w:r w:rsidRPr="009C7079">
        <w:rPr>
          <w:rFonts w:cstheme="minorHAnsi"/>
          <w:bCs/>
          <w:color w:val="000000" w:themeColor="text1"/>
        </w:rPr>
        <w:t>et, à travers lui, rétablissant l’homme dans sa vocation première en lui insufflant les énergies de l’Esprit qui découlent de la Résurrection. Dans son lien avec la Passion, la Résurrection en est le centre, c’est elle qui donne sens après coup aux miracles qu’il a accomplis comme des anticipations, c’est elle qui permet de déchiffrer l’énigme de la personne du Christ où se mêlent à chaque pas force et faiblesse, transcendance et proximité.</w:t>
      </w:r>
    </w:p>
    <w:p w14:paraId="74097FB6" w14:textId="77777777" w:rsidR="00B85173" w:rsidRPr="00BA2BC6" w:rsidRDefault="00B85173" w:rsidP="0003562C">
      <w:pPr>
        <w:pStyle w:val="Paragraphedeliste"/>
        <w:numPr>
          <w:ilvl w:val="1"/>
          <w:numId w:val="32"/>
        </w:numPr>
        <w:spacing w:before="120" w:after="0" w:line="240" w:lineRule="auto"/>
        <w:jc w:val="both"/>
        <w:rPr>
          <w:rFonts w:cstheme="minorHAnsi"/>
          <w:b/>
          <w:color w:val="000000" w:themeColor="text1"/>
        </w:rPr>
      </w:pPr>
      <w:r w:rsidRPr="00BA2BC6">
        <w:rPr>
          <w:rFonts w:cstheme="minorHAnsi"/>
          <w:b/>
          <w:color w:val="000000" w:themeColor="text1"/>
        </w:rPr>
        <w:t>Attentif aux siens</w:t>
      </w:r>
    </w:p>
    <w:p w14:paraId="693C58A5" w14:textId="2EC7E872" w:rsidR="00F07410" w:rsidRDefault="00F07410" w:rsidP="00780016">
      <w:pPr>
        <w:spacing w:before="120" w:after="0"/>
        <w:jc w:val="both"/>
        <w:rPr>
          <w:rFonts w:cstheme="minorHAnsi"/>
          <w:bCs/>
          <w:color w:val="000000" w:themeColor="text1"/>
        </w:rPr>
      </w:pPr>
      <w:r w:rsidRPr="009C7079">
        <w:rPr>
          <w:rFonts w:cstheme="minorHAnsi"/>
          <w:bCs/>
          <w:color w:val="000000" w:themeColor="text1"/>
        </w:rPr>
        <w:t xml:space="preserve">Jésus </w:t>
      </w:r>
      <w:r>
        <w:rPr>
          <w:rFonts w:cstheme="minorHAnsi"/>
          <w:bCs/>
          <w:color w:val="000000" w:themeColor="text1"/>
        </w:rPr>
        <w:t xml:space="preserve">se soucie de ses disciples tout </w:t>
      </w:r>
      <w:r w:rsidR="00BA2BC6">
        <w:rPr>
          <w:rFonts w:cstheme="minorHAnsi"/>
          <w:bCs/>
          <w:color w:val="000000" w:themeColor="text1"/>
        </w:rPr>
        <w:t>au</w:t>
      </w:r>
      <w:r>
        <w:rPr>
          <w:rFonts w:cstheme="minorHAnsi"/>
          <w:bCs/>
          <w:color w:val="000000" w:themeColor="text1"/>
        </w:rPr>
        <w:t xml:space="preserve"> long de sa Passion et durant les jours après sa Résurrection. Il veut les enseigner et les préparer : les longs discours après la cène (5 chapitres de Jean 13-17) ; </w:t>
      </w:r>
      <w:r w:rsidR="002061DA">
        <w:rPr>
          <w:rFonts w:cstheme="minorHAnsi"/>
          <w:bCs/>
          <w:color w:val="000000" w:themeColor="text1"/>
        </w:rPr>
        <w:t>la recommandation à Pierre, Jacques et Jean à Gethsémani « </w:t>
      </w:r>
      <w:r w:rsidR="002061DA" w:rsidRPr="00F07410">
        <w:rPr>
          <w:rFonts w:cstheme="minorHAnsi"/>
          <w:bCs/>
          <w:color w:val="000000" w:themeColor="text1"/>
        </w:rPr>
        <w:t>Veillez et priez, pour ne pas entrer en tentation</w:t>
      </w:r>
      <w:r w:rsidR="002061DA">
        <w:rPr>
          <w:rFonts w:cstheme="minorHAnsi"/>
          <w:bCs/>
          <w:color w:val="000000" w:themeColor="text1"/>
        </w:rPr>
        <w:t> » (Mt 26,41</w:t>
      </w:r>
      <w:r w:rsidR="00BA2BC6">
        <w:rPr>
          <w:rFonts w:cstheme="minorHAnsi"/>
          <w:bCs/>
          <w:color w:val="000000" w:themeColor="text1"/>
        </w:rPr>
        <w:t>) ; et aussi après la Résurrection, avec les disciples d’Emmaüs « </w:t>
      </w:r>
      <w:r w:rsidR="00BA2BC6" w:rsidRPr="00BA2BC6">
        <w:rPr>
          <w:rFonts w:cstheme="minorHAnsi"/>
          <w:bCs/>
          <w:color w:val="000000" w:themeColor="text1"/>
        </w:rPr>
        <w:t>partant de Moïse et de tous les Prophètes, il leur interpréta, dans toute l’Écriture, ce qui le concernait</w:t>
      </w:r>
      <w:r w:rsidR="00BA2BC6">
        <w:rPr>
          <w:rFonts w:cstheme="minorHAnsi"/>
          <w:bCs/>
          <w:color w:val="000000" w:themeColor="text1"/>
        </w:rPr>
        <w:t> » (</w:t>
      </w:r>
      <w:proofErr w:type="spellStart"/>
      <w:r w:rsidR="00BA2BC6">
        <w:rPr>
          <w:rFonts w:cstheme="minorHAnsi"/>
          <w:bCs/>
          <w:color w:val="000000" w:themeColor="text1"/>
        </w:rPr>
        <w:t>Lc</w:t>
      </w:r>
      <w:proofErr w:type="spellEnd"/>
      <w:r w:rsidR="00BA2BC6">
        <w:rPr>
          <w:rFonts w:cstheme="minorHAnsi"/>
          <w:bCs/>
          <w:color w:val="000000" w:themeColor="text1"/>
        </w:rPr>
        <w:t xml:space="preserve"> 24,27) ou avec les apôtres réunis « </w:t>
      </w:r>
      <w:r w:rsidR="00BA2BC6" w:rsidRPr="00BA2BC6">
        <w:rPr>
          <w:rFonts w:cstheme="minorHAnsi"/>
          <w:bCs/>
          <w:color w:val="000000" w:themeColor="text1"/>
        </w:rPr>
        <w:t>il ouvrit leur intelligence à la compréhension des Écritures</w:t>
      </w:r>
      <w:r w:rsidR="00BA2BC6">
        <w:rPr>
          <w:rFonts w:cstheme="minorHAnsi"/>
          <w:bCs/>
          <w:color w:val="000000" w:themeColor="text1"/>
        </w:rPr>
        <w:t> » (</w:t>
      </w:r>
      <w:proofErr w:type="spellStart"/>
      <w:r w:rsidR="00BA2BC6">
        <w:rPr>
          <w:rFonts w:cstheme="minorHAnsi"/>
          <w:bCs/>
          <w:color w:val="000000" w:themeColor="text1"/>
        </w:rPr>
        <w:t>Lc</w:t>
      </w:r>
      <w:proofErr w:type="spellEnd"/>
      <w:r w:rsidR="00BA2BC6">
        <w:rPr>
          <w:rFonts w:cstheme="minorHAnsi"/>
          <w:bCs/>
          <w:color w:val="000000" w:themeColor="text1"/>
        </w:rPr>
        <w:t xml:space="preserve"> 24,45)</w:t>
      </w:r>
      <w:r w:rsidR="002061DA">
        <w:rPr>
          <w:rFonts w:cstheme="minorHAnsi"/>
          <w:bCs/>
          <w:color w:val="000000" w:themeColor="text1"/>
        </w:rPr>
        <w:t>. Il prépare tout particulièrement Pierre « </w:t>
      </w:r>
      <w:r w:rsidR="002061DA" w:rsidRPr="002061DA">
        <w:rPr>
          <w:rFonts w:cstheme="minorHAnsi"/>
          <w:bCs/>
          <w:color w:val="000000" w:themeColor="text1"/>
        </w:rPr>
        <w:t>Simon, Simon, voici que Satan vous a réclamés pour vous passer au crible comme le blé. Mais j’ai prié pour toi, afin que ta foi ne défaille pas. Toi donc, quand tu seras revenu, affermis tes frères »</w:t>
      </w:r>
      <w:r w:rsidR="002061DA">
        <w:rPr>
          <w:rFonts w:cstheme="minorHAnsi"/>
          <w:bCs/>
          <w:color w:val="000000" w:themeColor="text1"/>
        </w:rPr>
        <w:t xml:space="preserve"> (</w:t>
      </w:r>
      <w:proofErr w:type="spellStart"/>
      <w:r w:rsidR="002061DA">
        <w:rPr>
          <w:rFonts w:cstheme="minorHAnsi"/>
          <w:bCs/>
          <w:color w:val="000000" w:themeColor="text1"/>
        </w:rPr>
        <w:t>Lc</w:t>
      </w:r>
      <w:proofErr w:type="spellEnd"/>
      <w:r w:rsidR="002061DA">
        <w:rPr>
          <w:rFonts w:cstheme="minorHAnsi"/>
          <w:bCs/>
          <w:color w:val="000000" w:themeColor="text1"/>
        </w:rPr>
        <w:t xml:space="preserve"> 22,31-32) et après la Résurrection « </w:t>
      </w:r>
      <w:r w:rsidR="002061DA" w:rsidRPr="002061DA">
        <w:rPr>
          <w:rFonts w:cstheme="minorHAnsi"/>
          <w:bCs/>
          <w:color w:val="000000" w:themeColor="text1"/>
        </w:rPr>
        <w:t>Simon, fils de Jean, m’aimes-tu vraiment, plus que ceux-ci ? » Il lui répond : « Oui, Seigneur ! Toi, tu le sais : je t’aime. » Jésus lui dit : « Sois le berger de mes agneaux. »</w:t>
      </w:r>
      <w:r w:rsidR="002061DA">
        <w:rPr>
          <w:rFonts w:cstheme="minorHAnsi"/>
          <w:bCs/>
          <w:color w:val="000000" w:themeColor="text1"/>
        </w:rPr>
        <w:t> (</w:t>
      </w:r>
      <w:proofErr w:type="spellStart"/>
      <w:r w:rsidR="002061DA">
        <w:rPr>
          <w:rFonts w:cstheme="minorHAnsi"/>
          <w:bCs/>
          <w:color w:val="000000" w:themeColor="text1"/>
        </w:rPr>
        <w:t>Jn</w:t>
      </w:r>
      <w:proofErr w:type="spellEnd"/>
      <w:r w:rsidR="002061DA">
        <w:rPr>
          <w:rFonts w:cstheme="minorHAnsi"/>
          <w:bCs/>
          <w:color w:val="000000" w:themeColor="text1"/>
        </w:rPr>
        <w:t xml:space="preserve"> 21,15). Il essaie de prévenir Judas au cours du repas et il continue de l’appeler « mon ami » à l’arrestation (Mt 26 ,50).</w:t>
      </w:r>
      <w:r w:rsidR="00BA2BC6">
        <w:rPr>
          <w:rFonts w:cstheme="minorHAnsi"/>
          <w:bCs/>
          <w:color w:val="000000" w:themeColor="text1"/>
        </w:rPr>
        <w:t xml:space="preserve"> Même au cœur de sa Passion, il se soucie du bon larron (</w:t>
      </w:r>
      <w:proofErr w:type="spellStart"/>
      <w:r w:rsidR="00BA2BC6">
        <w:rPr>
          <w:rFonts w:cstheme="minorHAnsi"/>
          <w:bCs/>
          <w:color w:val="000000" w:themeColor="text1"/>
        </w:rPr>
        <w:t>Lc</w:t>
      </w:r>
      <w:proofErr w:type="spellEnd"/>
      <w:r w:rsidR="00BA2BC6">
        <w:rPr>
          <w:rFonts w:cstheme="minorHAnsi"/>
          <w:bCs/>
          <w:color w:val="000000" w:themeColor="text1"/>
        </w:rPr>
        <w:t xml:space="preserve"> 23,43)</w:t>
      </w:r>
      <w:r w:rsidR="00780016">
        <w:rPr>
          <w:rFonts w:cstheme="minorHAnsi"/>
          <w:bCs/>
          <w:color w:val="000000" w:themeColor="text1"/>
        </w:rPr>
        <w:t xml:space="preserve"> et</w:t>
      </w:r>
      <w:r w:rsidR="00BA2BC6">
        <w:rPr>
          <w:rFonts w:cstheme="minorHAnsi"/>
          <w:bCs/>
          <w:color w:val="000000" w:themeColor="text1"/>
        </w:rPr>
        <w:t xml:space="preserve"> demand</w:t>
      </w:r>
      <w:r w:rsidR="00780016">
        <w:rPr>
          <w:rFonts w:cstheme="minorHAnsi"/>
          <w:bCs/>
          <w:color w:val="000000" w:themeColor="text1"/>
        </w:rPr>
        <w:t>e</w:t>
      </w:r>
      <w:r w:rsidR="00BA2BC6">
        <w:rPr>
          <w:rFonts w:cstheme="minorHAnsi"/>
          <w:bCs/>
          <w:color w:val="000000" w:themeColor="text1"/>
        </w:rPr>
        <w:t xml:space="preserve"> le pardon pour ses bourreaux</w:t>
      </w:r>
      <w:r w:rsidR="00780016">
        <w:rPr>
          <w:rFonts w:cstheme="minorHAnsi"/>
          <w:bCs/>
          <w:color w:val="000000" w:themeColor="text1"/>
        </w:rPr>
        <w:t>, alors qu’il est crucifié</w:t>
      </w:r>
      <w:r w:rsidR="00BA2BC6">
        <w:rPr>
          <w:rFonts w:cstheme="minorHAnsi"/>
          <w:bCs/>
          <w:color w:val="000000" w:themeColor="text1"/>
        </w:rPr>
        <w:t xml:space="preserve">. </w:t>
      </w:r>
      <w:r w:rsidR="002061DA">
        <w:rPr>
          <w:rFonts w:cstheme="minorHAnsi"/>
          <w:bCs/>
          <w:color w:val="000000" w:themeColor="text1"/>
        </w:rPr>
        <w:t>Il confie Marie, sa mère</w:t>
      </w:r>
      <w:r w:rsidR="00BA2BC6">
        <w:rPr>
          <w:rFonts w:cstheme="minorHAnsi"/>
          <w:bCs/>
          <w:color w:val="000000" w:themeColor="text1"/>
        </w:rPr>
        <w:t>,</w:t>
      </w:r>
      <w:r w:rsidR="002061DA">
        <w:rPr>
          <w:rFonts w:cstheme="minorHAnsi"/>
          <w:bCs/>
          <w:color w:val="000000" w:themeColor="text1"/>
        </w:rPr>
        <w:t xml:space="preserve"> à Jean</w:t>
      </w:r>
      <w:r w:rsidR="00BA2BC6">
        <w:rPr>
          <w:rFonts w:cstheme="minorHAnsi"/>
          <w:bCs/>
          <w:color w:val="000000" w:themeColor="text1"/>
        </w:rPr>
        <w:t xml:space="preserve"> </w:t>
      </w:r>
      <w:r w:rsidR="002061DA">
        <w:rPr>
          <w:rFonts w:cstheme="minorHAnsi"/>
          <w:bCs/>
          <w:color w:val="000000" w:themeColor="text1"/>
        </w:rPr>
        <w:t xml:space="preserve">« </w:t>
      </w:r>
      <w:r w:rsidR="002061DA" w:rsidRPr="002061DA">
        <w:rPr>
          <w:rFonts w:cstheme="minorHAnsi"/>
          <w:bCs/>
          <w:color w:val="000000" w:themeColor="text1"/>
        </w:rPr>
        <w:t>Jésus, voyant sa mère, et près d’elle le disciple qu’il aimait, dit à sa mère : « Femme, voici ton fils. » Puis il dit au disciple : « Voici ta mère. »</w:t>
      </w:r>
      <w:r w:rsidR="002061DA">
        <w:rPr>
          <w:rFonts w:cstheme="minorHAnsi"/>
          <w:bCs/>
          <w:color w:val="000000" w:themeColor="text1"/>
        </w:rPr>
        <w:t> » (</w:t>
      </w:r>
      <w:proofErr w:type="spellStart"/>
      <w:r w:rsidR="002061DA">
        <w:rPr>
          <w:rFonts w:cstheme="minorHAnsi"/>
          <w:bCs/>
          <w:color w:val="000000" w:themeColor="text1"/>
        </w:rPr>
        <w:t>Jn</w:t>
      </w:r>
      <w:proofErr w:type="spellEnd"/>
      <w:r w:rsidR="002061DA">
        <w:rPr>
          <w:rFonts w:cstheme="minorHAnsi"/>
          <w:bCs/>
          <w:color w:val="000000" w:themeColor="text1"/>
        </w:rPr>
        <w:t xml:space="preserve"> 19,26-27)</w:t>
      </w:r>
      <w:r w:rsidR="00BA2BC6">
        <w:rPr>
          <w:rFonts w:cstheme="minorHAnsi"/>
          <w:bCs/>
          <w:color w:val="000000" w:themeColor="text1"/>
        </w:rPr>
        <w:t xml:space="preserve">. Au tombeau, il prend le temps avec Marie-Madeleine pour la réconforter et pour qu’elle le reconnaisse </w:t>
      </w:r>
      <w:r w:rsidR="00BA2BC6" w:rsidRPr="00BA2BC6">
        <w:rPr>
          <w:rFonts w:cstheme="minorHAnsi"/>
          <w:bCs/>
          <w:color w:val="000000" w:themeColor="text1"/>
        </w:rPr>
        <w:t>« Femme, pourquoi pleures-tu ?</w:t>
      </w:r>
      <w:r w:rsidR="00BA2BC6">
        <w:rPr>
          <w:rFonts w:cstheme="minorHAnsi"/>
          <w:bCs/>
          <w:color w:val="000000" w:themeColor="text1"/>
        </w:rPr>
        <w:t> » (</w:t>
      </w:r>
      <w:proofErr w:type="spellStart"/>
      <w:r w:rsidR="00BA2BC6">
        <w:rPr>
          <w:rFonts w:cstheme="minorHAnsi"/>
          <w:bCs/>
          <w:color w:val="000000" w:themeColor="text1"/>
        </w:rPr>
        <w:t>Jn</w:t>
      </w:r>
      <w:proofErr w:type="spellEnd"/>
      <w:r w:rsidR="00BA2BC6">
        <w:rPr>
          <w:rFonts w:cstheme="minorHAnsi"/>
          <w:bCs/>
          <w:color w:val="000000" w:themeColor="text1"/>
        </w:rPr>
        <w:t xml:space="preserve"> 20,13). </w:t>
      </w:r>
    </w:p>
    <w:p w14:paraId="004B33EB" w14:textId="4616F01C" w:rsidR="00E623EE" w:rsidRPr="00F07410" w:rsidRDefault="00B85173" w:rsidP="00F07410">
      <w:pPr>
        <w:pStyle w:val="Paragraphedeliste"/>
        <w:numPr>
          <w:ilvl w:val="1"/>
          <w:numId w:val="32"/>
        </w:numPr>
        <w:spacing w:before="120" w:after="0" w:line="240" w:lineRule="auto"/>
        <w:jc w:val="both"/>
        <w:rPr>
          <w:rFonts w:cstheme="minorHAnsi"/>
          <w:b/>
          <w:color w:val="000000" w:themeColor="text1"/>
        </w:rPr>
      </w:pPr>
      <w:r w:rsidRPr="00F07410">
        <w:rPr>
          <w:rFonts w:cstheme="minorHAnsi"/>
          <w:b/>
          <w:color w:val="000000" w:themeColor="text1"/>
        </w:rPr>
        <w:t>En vrai Fils, obéissant au Père</w:t>
      </w:r>
      <w:r w:rsidR="00EB74A7" w:rsidRPr="00F07410">
        <w:rPr>
          <w:rFonts w:cstheme="minorHAnsi"/>
          <w:b/>
          <w:color w:val="000000" w:themeColor="text1"/>
        </w:rPr>
        <w:t xml:space="preserve"> </w:t>
      </w:r>
    </w:p>
    <w:p w14:paraId="19D3AD7A" w14:textId="4F855799" w:rsidR="006F538D" w:rsidRPr="0003562C" w:rsidRDefault="006F538D" w:rsidP="0003562C">
      <w:pPr>
        <w:spacing w:before="120" w:after="0" w:line="240" w:lineRule="auto"/>
        <w:jc w:val="both"/>
        <w:rPr>
          <w:rFonts w:cstheme="minorHAnsi"/>
          <w:bCs/>
          <w:color w:val="000000" w:themeColor="text1"/>
        </w:rPr>
      </w:pPr>
      <w:r w:rsidRPr="0003562C">
        <w:rPr>
          <w:rFonts w:cstheme="minorHAnsi"/>
          <w:bCs/>
          <w:color w:val="000000" w:themeColor="text1"/>
        </w:rPr>
        <w:t xml:space="preserve">A Gethsémani, l’accord de la volonté humaine avec la volonté divine s’inscrit concrètement dans la vie terrestre de Jésus, dans sa parfaite obéissance au Père, obéissance jusqu’à la mort et la mort de la Croix : « Mon Père, s’il est possible, que cette coupe passe loin de moi ! Cependant, non pas comme moi, je veux, mais comme toi, tu veux » (Mt 26,39). La volonté humaine n’est pas seulement unie à la volonté divine </w:t>
      </w:r>
      <w:proofErr w:type="gramStart"/>
      <w:r w:rsidRPr="0003562C">
        <w:rPr>
          <w:rFonts w:cstheme="minorHAnsi"/>
          <w:bCs/>
          <w:color w:val="000000" w:themeColor="text1"/>
        </w:rPr>
        <w:t>au</w:t>
      </w:r>
      <w:proofErr w:type="gramEnd"/>
      <w:r w:rsidRPr="0003562C">
        <w:rPr>
          <w:rFonts w:cstheme="minorHAnsi"/>
          <w:bCs/>
          <w:color w:val="000000" w:themeColor="text1"/>
        </w:rPr>
        <w:t xml:space="preserve"> plan ontologique par l’union hypostatique, elle lui est aussi unie dans l’ordre moral de la liberté. </w:t>
      </w:r>
      <w:r w:rsidR="000B60F9" w:rsidRPr="0003562C">
        <w:rPr>
          <w:rFonts w:cstheme="minorHAnsi"/>
          <w:bCs/>
          <w:color w:val="000000" w:themeColor="text1"/>
        </w:rPr>
        <w:t xml:space="preserve">L’accord </w:t>
      </w:r>
      <w:r w:rsidR="00AF1969" w:rsidRPr="0003562C">
        <w:rPr>
          <w:rFonts w:cstheme="minorHAnsi"/>
          <w:bCs/>
          <w:color w:val="000000" w:themeColor="text1"/>
        </w:rPr>
        <w:t>de la volonté humaine avec la volonté divine s’inscrit concrètement dans la vie terrestre de Jésus</w:t>
      </w:r>
      <w:r w:rsidR="00F84085" w:rsidRPr="0003562C">
        <w:rPr>
          <w:rFonts w:cstheme="minorHAnsi"/>
          <w:bCs/>
          <w:color w:val="000000" w:themeColor="text1"/>
        </w:rPr>
        <w:t xml:space="preserve">, dans sa parfaite </w:t>
      </w:r>
      <w:r w:rsidR="00F84085" w:rsidRPr="0003562C">
        <w:rPr>
          <w:rFonts w:cstheme="minorHAnsi"/>
          <w:bCs/>
          <w:color w:val="000000" w:themeColor="text1"/>
        </w:rPr>
        <w:lastRenderedPageBreak/>
        <w:t xml:space="preserve">obéissance au Père, obéissance jusqu’à la mort et la mort de la Croix. </w:t>
      </w:r>
      <w:r w:rsidR="00F85BB9" w:rsidRPr="0003562C">
        <w:rPr>
          <w:rFonts w:cstheme="minorHAnsi"/>
          <w:bCs/>
          <w:color w:val="000000" w:themeColor="text1"/>
        </w:rPr>
        <w:t>L’obéissance désigne exactement cette attitude pleinement humaine du Fils à l’égard de son Père</w:t>
      </w:r>
      <w:r w:rsidR="00C25D27" w:rsidRPr="0003562C">
        <w:rPr>
          <w:rFonts w:cstheme="minorHAnsi"/>
          <w:bCs/>
          <w:color w:val="000000" w:themeColor="text1"/>
        </w:rPr>
        <w:t>, dans l’ordre de la liberté : notre salut a été voulu humainement par une Personne divine « je ne cherche pas à faire ma volonté, mais la volonté de Celui qui m’a envoyé. » (</w:t>
      </w:r>
      <w:proofErr w:type="spellStart"/>
      <w:r w:rsidR="00C25D27" w:rsidRPr="0003562C">
        <w:rPr>
          <w:rFonts w:cstheme="minorHAnsi"/>
          <w:bCs/>
          <w:color w:val="000000" w:themeColor="text1"/>
        </w:rPr>
        <w:t>Jn</w:t>
      </w:r>
      <w:proofErr w:type="spellEnd"/>
      <w:r w:rsidR="00C25D27" w:rsidRPr="0003562C">
        <w:rPr>
          <w:rFonts w:cstheme="minorHAnsi"/>
          <w:bCs/>
          <w:color w:val="000000" w:themeColor="text1"/>
        </w:rPr>
        <w:t xml:space="preserve"> 5,30). </w:t>
      </w:r>
      <w:r w:rsidRPr="0003562C">
        <w:rPr>
          <w:rFonts w:cstheme="minorHAnsi"/>
          <w:bCs/>
          <w:color w:val="000000" w:themeColor="text1"/>
        </w:rPr>
        <w:t>Là où le premier Adam, dans un jardin, avec toutes les facilités, n’a pas su préférer l’amour à son bien illusoire, le Christ, dans le cas le plus extrême de déréliction et de souffrance, a préféré la fidélité à son Père à la conservation de sa vie, pourtant toute sainte. Là où le premier a refusé de porter sa responsabilité face au mal, le second s’est chargé d’une faute qui n’était pas la sienne. Le renversement est complet.</w:t>
      </w:r>
      <w:r w:rsidR="0003562C">
        <w:rPr>
          <w:rFonts w:cstheme="minorHAnsi"/>
          <w:bCs/>
          <w:color w:val="000000" w:themeColor="text1"/>
        </w:rPr>
        <w:tab/>
      </w:r>
      <w:r w:rsidR="0003562C">
        <w:rPr>
          <w:rFonts w:cstheme="minorHAnsi"/>
          <w:bCs/>
          <w:color w:val="000000" w:themeColor="text1"/>
        </w:rPr>
        <w:br/>
      </w:r>
      <w:r w:rsidR="00EB74A7" w:rsidRPr="0003562C">
        <w:rPr>
          <w:rFonts w:cstheme="minorHAnsi"/>
          <w:bCs/>
          <w:color w:val="000000" w:themeColor="text1"/>
        </w:rPr>
        <w:t>Sur la Croix, Jésus a connu la plus complète déréliction, ne ressentant plus la présence de son Père et répétant les paroles du psaume « Mon Dieu, mon Dieu pourquoi m’as-tu abandonné ? ». Cependant le fait de s’adresser au Dieu qui se dérobe, le fait de souffrir de son absence, traduit un extrême besoin de relation à Lui. Ce sentiment atteint dans le Christ une profondeur insondable, car il traduit son déchirement, si contraire à son être, entre la souffrance et la mort qu’il doit subir, et sa condition d’adorateur parfait du Père, de dispensateur de vie. Au centre même de ce déchirement, le Christ s’adresse à son Père avec confiance pour demander son pardon pour nous : « Père, pardonne-leur : ils ne savent pas ce qu’ils font. » (</w:t>
      </w:r>
      <w:proofErr w:type="spellStart"/>
      <w:r w:rsidR="00EB74A7" w:rsidRPr="0003562C">
        <w:rPr>
          <w:rFonts w:cstheme="minorHAnsi"/>
          <w:bCs/>
          <w:color w:val="000000" w:themeColor="text1"/>
        </w:rPr>
        <w:t>Lc</w:t>
      </w:r>
      <w:proofErr w:type="spellEnd"/>
      <w:r w:rsidR="00EB74A7" w:rsidRPr="0003562C">
        <w:rPr>
          <w:rFonts w:cstheme="minorHAnsi"/>
          <w:bCs/>
          <w:color w:val="000000" w:themeColor="text1"/>
        </w:rPr>
        <w:t xml:space="preserve"> 23,34) et il s’abandonne à son Père de toute sa volonté : « Père, entre tes mains je remets mon esprit. » (</w:t>
      </w:r>
      <w:proofErr w:type="spellStart"/>
      <w:r w:rsidR="00EB74A7" w:rsidRPr="0003562C">
        <w:rPr>
          <w:rFonts w:cstheme="minorHAnsi"/>
          <w:bCs/>
          <w:color w:val="000000" w:themeColor="text1"/>
        </w:rPr>
        <w:t>Lc</w:t>
      </w:r>
      <w:proofErr w:type="spellEnd"/>
      <w:r w:rsidR="00EB74A7" w:rsidRPr="0003562C">
        <w:rPr>
          <w:rFonts w:cstheme="minorHAnsi"/>
          <w:bCs/>
          <w:color w:val="000000" w:themeColor="text1"/>
        </w:rPr>
        <w:t xml:space="preserve"> 23,46)</w:t>
      </w:r>
    </w:p>
    <w:p w14:paraId="60137225" w14:textId="3530DC4E" w:rsidR="00E623EE" w:rsidRPr="00AE3DD9" w:rsidRDefault="00780016" w:rsidP="0003562C">
      <w:pPr>
        <w:pStyle w:val="Paragraphedeliste"/>
        <w:numPr>
          <w:ilvl w:val="1"/>
          <w:numId w:val="32"/>
        </w:numPr>
        <w:spacing w:before="120" w:after="0" w:line="240" w:lineRule="auto"/>
        <w:jc w:val="both"/>
        <w:rPr>
          <w:rFonts w:cstheme="minorHAnsi"/>
          <w:b/>
          <w:color w:val="000000" w:themeColor="text1"/>
        </w:rPr>
      </w:pPr>
      <w:r>
        <w:rPr>
          <w:rFonts w:cstheme="minorHAnsi"/>
          <w:b/>
          <w:color w:val="000000" w:themeColor="text1"/>
        </w:rPr>
        <w:t>En s’offrant</w:t>
      </w:r>
      <w:r w:rsidR="00675694" w:rsidRPr="00AE3DD9">
        <w:rPr>
          <w:rFonts w:cstheme="minorHAnsi"/>
          <w:b/>
          <w:color w:val="000000" w:themeColor="text1"/>
        </w:rPr>
        <w:t xml:space="preserve"> volontaire</w:t>
      </w:r>
      <w:r>
        <w:rPr>
          <w:rFonts w:cstheme="minorHAnsi"/>
          <w:b/>
          <w:color w:val="000000" w:themeColor="text1"/>
        </w:rPr>
        <w:t>ment en sacrifice d’oblation</w:t>
      </w:r>
    </w:p>
    <w:p w14:paraId="46E65B5E" w14:textId="77777777" w:rsidR="008B1EBC" w:rsidRDefault="00675694" w:rsidP="0003562C">
      <w:pPr>
        <w:jc w:val="both"/>
        <w:rPr>
          <w:rFonts w:cstheme="minorHAnsi"/>
          <w:bCs/>
          <w:color w:val="000000" w:themeColor="text1"/>
        </w:rPr>
      </w:pPr>
      <w:r w:rsidRPr="0003562C">
        <w:rPr>
          <w:rFonts w:cstheme="minorHAnsi"/>
        </w:rPr>
        <w:t>L’agonie à Gethsémani aussi bien que l’affrontement avec les chefs des prêtres montre que Jésus a vécu sa mort comme une offrande, un sacrifice</w:t>
      </w:r>
      <w:r w:rsidR="00E34FFC" w:rsidRPr="0003562C">
        <w:rPr>
          <w:rFonts w:cstheme="minorHAnsi"/>
        </w:rPr>
        <w:t xml:space="preserve">, dans la continuité avec les sacrifices au Temple mais complètement </w:t>
      </w:r>
      <w:r w:rsidR="00BD14D2" w:rsidRPr="0003562C">
        <w:rPr>
          <w:rFonts w:cstheme="minorHAnsi"/>
        </w:rPr>
        <w:t>renouvelé</w:t>
      </w:r>
      <w:r w:rsidR="00E34FFC" w:rsidRPr="0003562C">
        <w:rPr>
          <w:rFonts w:cstheme="minorHAnsi"/>
        </w:rPr>
        <w:t xml:space="preserve">. </w:t>
      </w:r>
      <w:r w:rsidR="00842C86" w:rsidRPr="0003562C">
        <w:rPr>
          <w:rFonts w:cstheme="minorHAnsi"/>
        </w:rPr>
        <w:t>«</w:t>
      </w:r>
      <w:r w:rsidR="001D1D4D" w:rsidRPr="0003562C">
        <w:rPr>
          <w:rFonts w:cstheme="minorHAnsi"/>
        </w:rPr>
        <w:t xml:space="preserve"> Ceci est mon sang, le sang de l’Alliance, versé pour la multitude » (Mc 14,24). </w:t>
      </w:r>
      <w:r w:rsidR="007E30CF" w:rsidRPr="0003562C">
        <w:rPr>
          <w:rFonts w:cstheme="minorHAnsi"/>
        </w:rPr>
        <w:t xml:space="preserve">Jésus fait référence au sang qui avait scellé l’Alliance </w:t>
      </w:r>
      <w:r w:rsidR="00187C58" w:rsidRPr="0003562C">
        <w:rPr>
          <w:rFonts w:cstheme="minorHAnsi"/>
        </w:rPr>
        <w:t>au Sinaï</w:t>
      </w:r>
      <w:r w:rsidR="00F33F43" w:rsidRPr="0003562C">
        <w:rPr>
          <w:rFonts w:cstheme="minorHAnsi"/>
        </w:rPr>
        <w:t xml:space="preserve"> (Ex 24,8) </w:t>
      </w:r>
      <w:r w:rsidR="00F136F1" w:rsidRPr="0003562C">
        <w:rPr>
          <w:rFonts w:cstheme="minorHAnsi"/>
        </w:rPr>
        <w:t>et l’élargi à tous</w:t>
      </w:r>
      <w:r w:rsidR="00291F66" w:rsidRPr="0003562C">
        <w:rPr>
          <w:rFonts w:cstheme="minorHAnsi"/>
        </w:rPr>
        <w:t>,</w:t>
      </w:r>
      <w:r w:rsidR="00F136F1" w:rsidRPr="0003562C">
        <w:rPr>
          <w:rFonts w:cstheme="minorHAnsi"/>
        </w:rPr>
        <w:t xml:space="preserve"> </w:t>
      </w:r>
      <w:r w:rsidR="000459E7" w:rsidRPr="0003562C">
        <w:rPr>
          <w:rFonts w:cstheme="minorHAnsi"/>
        </w:rPr>
        <w:t>inaugurant la nouvelle Alliance prophétisé par Jérémie (Jr 31,31)</w:t>
      </w:r>
      <w:r w:rsidR="008B3E95" w:rsidRPr="0003562C">
        <w:rPr>
          <w:rFonts w:cstheme="minorHAnsi"/>
        </w:rPr>
        <w:t xml:space="preserve">, alliance </w:t>
      </w:r>
      <w:r w:rsidR="00FC0306" w:rsidRPr="0003562C">
        <w:rPr>
          <w:rFonts w:cstheme="minorHAnsi"/>
        </w:rPr>
        <w:t xml:space="preserve">fondée sur la véritable obéissance du cœur. </w:t>
      </w:r>
      <w:r w:rsidR="007E30CF" w:rsidRPr="0003562C">
        <w:rPr>
          <w:rFonts w:cstheme="minorHAnsi"/>
        </w:rPr>
        <w:t>A travers ce que l’on offre au Temple, la véritable offrande était déjà l’offrande de ce que l’on est</w:t>
      </w:r>
      <w:r w:rsidR="00796710" w:rsidRPr="0003562C">
        <w:rPr>
          <w:rFonts w:cstheme="minorHAnsi"/>
        </w:rPr>
        <w:t>,</w:t>
      </w:r>
      <w:r w:rsidR="007E30CF" w:rsidRPr="0003562C">
        <w:rPr>
          <w:rFonts w:cstheme="minorHAnsi"/>
        </w:rPr>
        <w:t xml:space="preserve"> Jésus l’accomplit pleinement par le don </w:t>
      </w:r>
      <w:r w:rsidR="00893FC5" w:rsidRPr="0003562C">
        <w:rPr>
          <w:rFonts w:cstheme="minorHAnsi"/>
        </w:rPr>
        <w:t xml:space="preserve">total de lui-même, </w:t>
      </w:r>
      <w:r w:rsidR="007E30CF" w:rsidRPr="0003562C">
        <w:rPr>
          <w:rFonts w:cstheme="minorHAnsi"/>
        </w:rPr>
        <w:t>de son corps et son sang</w:t>
      </w:r>
      <w:r w:rsidR="00893FC5" w:rsidRPr="0003562C">
        <w:rPr>
          <w:rFonts w:cstheme="minorHAnsi"/>
        </w:rPr>
        <w:t>, pour nous</w:t>
      </w:r>
      <w:r w:rsidR="00DD7073" w:rsidRPr="0003562C">
        <w:rPr>
          <w:rFonts w:cstheme="minorHAnsi"/>
        </w:rPr>
        <w:t>.</w:t>
      </w:r>
      <w:r w:rsidR="007D661D" w:rsidRPr="0003562C">
        <w:rPr>
          <w:rFonts w:cstheme="minorHAnsi"/>
        </w:rPr>
        <w:t xml:space="preserve"> L’être de</w:t>
      </w:r>
      <w:r w:rsidR="00DD7073" w:rsidRPr="0003562C">
        <w:rPr>
          <w:rFonts w:cstheme="minorHAnsi"/>
        </w:rPr>
        <w:t xml:space="preserve"> Jésus est tout entier un « </w:t>
      </w:r>
      <w:r w:rsidR="007D661D" w:rsidRPr="0003562C">
        <w:rPr>
          <w:rFonts w:cstheme="minorHAnsi"/>
        </w:rPr>
        <w:t>être</w:t>
      </w:r>
      <w:r w:rsidR="00DD7073" w:rsidRPr="0003562C">
        <w:rPr>
          <w:rFonts w:cstheme="minorHAnsi"/>
        </w:rPr>
        <w:t>-pour »</w:t>
      </w:r>
      <w:r w:rsidR="007D661D" w:rsidRPr="0003562C">
        <w:rPr>
          <w:rFonts w:cstheme="minorHAnsi"/>
        </w:rPr>
        <w:t xml:space="preserve">, sa Passion en est </w:t>
      </w:r>
      <w:r w:rsidR="00082C89" w:rsidRPr="0003562C">
        <w:rPr>
          <w:rFonts w:cstheme="minorHAnsi"/>
        </w:rPr>
        <w:t>l</w:t>
      </w:r>
      <w:r w:rsidR="007D661D" w:rsidRPr="0003562C">
        <w:rPr>
          <w:rFonts w:cstheme="minorHAnsi"/>
        </w:rPr>
        <w:t>a manifestation</w:t>
      </w:r>
      <w:r w:rsidR="00082C89" w:rsidRPr="0003562C">
        <w:rPr>
          <w:rFonts w:cstheme="minorHAnsi"/>
        </w:rPr>
        <w:t xml:space="preserve"> la plus éminente. </w:t>
      </w:r>
      <w:r w:rsidR="0060507F" w:rsidRPr="0003562C">
        <w:rPr>
          <w:rFonts w:cstheme="minorHAnsi"/>
          <w:bCs/>
          <w:color w:val="000000" w:themeColor="text1"/>
        </w:rPr>
        <w:t>Jésus, lors de la dernière Cène, accomplit ce qu’il avait dit dans le discours du bon Pasteur « Personne n’enlève ma vie mais je la dépose de moi-même » (</w:t>
      </w:r>
      <w:proofErr w:type="spellStart"/>
      <w:r w:rsidR="0060507F" w:rsidRPr="0003562C">
        <w:rPr>
          <w:rFonts w:cstheme="minorHAnsi"/>
          <w:bCs/>
          <w:color w:val="000000" w:themeColor="text1"/>
        </w:rPr>
        <w:t>Jn</w:t>
      </w:r>
      <w:proofErr w:type="spellEnd"/>
      <w:r w:rsidR="0060507F" w:rsidRPr="0003562C">
        <w:rPr>
          <w:rFonts w:cstheme="minorHAnsi"/>
          <w:bCs/>
          <w:color w:val="000000" w:themeColor="text1"/>
        </w:rPr>
        <w:t xml:space="preserve"> 10,18). La vie lui sera enlevée sur la Croix mais déjà maintenant il l’offre lui-même. Il transforme sa mort violente en un acte libre de don de soi pour les autres et aux autres. Et il le sait « J’ai le pouvoir de la déposer, et j’ai pouvoir de la reprendre » (</w:t>
      </w:r>
      <w:proofErr w:type="spellStart"/>
      <w:r w:rsidR="0060507F" w:rsidRPr="0003562C">
        <w:rPr>
          <w:rFonts w:cstheme="minorHAnsi"/>
          <w:bCs/>
          <w:color w:val="000000" w:themeColor="text1"/>
        </w:rPr>
        <w:t>Jn</w:t>
      </w:r>
      <w:proofErr w:type="spellEnd"/>
      <w:r w:rsidR="0060507F" w:rsidRPr="0003562C">
        <w:rPr>
          <w:rFonts w:cstheme="minorHAnsi"/>
          <w:bCs/>
          <w:color w:val="000000" w:themeColor="text1"/>
        </w:rPr>
        <w:t xml:space="preserve"> 10,18). Il donne sa vie en sachant que de cette façon il la reprend de nouveau. Dans l’acte de donner sa vie, la Résurrection est incluse. Par conséquent, de façon anticipée, il peut se distribuer lui-même, parce que dès maintenant il offre sa vie, il s’offre lui-même. Il peut ainsi instituer maintenant le Sacrement dans lequel il devient le grain de blé qui meurt et dans lequel, à travers tous les temps, il se distribue lui-même aux hommes dans la vraie multiplication des pains.</w:t>
      </w:r>
    </w:p>
    <w:p w14:paraId="3FDBECED" w14:textId="0F11520A" w:rsidR="00675694" w:rsidRPr="002D1328" w:rsidRDefault="002D1328" w:rsidP="0003562C">
      <w:pPr>
        <w:jc w:val="both"/>
        <w:rPr>
          <w:rFonts w:cstheme="minorHAnsi"/>
          <w:b/>
          <w:color w:val="000000" w:themeColor="text1"/>
        </w:rPr>
      </w:pPr>
      <w:r w:rsidRPr="002D1328">
        <w:rPr>
          <w:rFonts w:cstheme="minorHAnsi"/>
          <w:b/>
          <w:color w:val="000000" w:themeColor="text1"/>
        </w:rPr>
        <w:t>Conclusion</w:t>
      </w:r>
    </w:p>
    <w:p w14:paraId="531A0009" w14:textId="046B867B" w:rsidR="00EE09E3" w:rsidRPr="004F75CF" w:rsidRDefault="00780016" w:rsidP="00BC5548">
      <w:pPr>
        <w:jc w:val="both"/>
        <w:rPr>
          <w:i/>
          <w:iCs/>
        </w:rPr>
      </w:pPr>
      <w:r w:rsidRPr="00780016">
        <w:t>« Avant la fête de la Pâque, Jésus, sachant que son heure était venue de passer de ce monde vers le Père, ayant aimé les siens qui étaient dans le monde, les aima jusqu’à la fin » (</w:t>
      </w:r>
      <w:proofErr w:type="spellStart"/>
      <w:r w:rsidRPr="00780016">
        <w:t>Jn</w:t>
      </w:r>
      <w:proofErr w:type="spellEnd"/>
      <w:r w:rsidRPr="00780016">
        <w:t xml:space="preserve"> 13,1). Avec la dernière </w:t>
      </w:r>
      <w:r>
        <w:t>C</w:t>
      </w:r>
      <w:r w:rsidRPr="00780016">
        <w:t>ène est arrivée l</w:t>
      </w:r>
      <w:proofErr w:type="gramStart"/>
      <w:r w:rsidRPr="00780016">
        <w:t>’«</w:t>
      </w:r>
      <w:proofErr w:type="gramEnd"/>
      <w:r w:rsidRPr="00780016">
        <w:t> heure » de Jésus, vers laquelle son œuvre était orientée depuis le début.</w:t>
      </w:r>
      <w:r>
        <w:t xml:space="preserve"> </w:t>
      </w:r>
      <w:r w:rsidR="00EE09E3">
        <w:t>Marie a accompagné Jésus tout au long de sa Passion et de sa Résurrection</w:t>
      </w:r>
      <w:r w:rsidR="00BC5548">
        <w:t> :</w:t>
      </w:r>
      <w:r w:rsidR="00EE09E3">
        <w:t xml:space="preserve"> </w:t>
      </w:r>
      <w:r w:rsidR="00EE09E3" w:rsidRPr="00EE09E3">
        <w:t>"Marie, la Mère de Dieu, a partagé la souffrance de son fils avec une douleur indicible. Elle a été présente au pied de la Croix, supportant avec une force extraordinaire l'épreuve de voir son fils crucifié. Et dans la Résurrection, elle a été la première à se réjouir de la victoire de son fils sur la mort."</w:t>
      </w:r>
      <w:r w:rsidR="00EE09E3">
        <w:t xml:space="preserve"> (St Ephrem le Syrien)</w:t>
      </w:r>
      <w:r w:rsidR="00BC5548">
        <w:t xml:space="preserve">. Avec elle, nous </w:t>
      </w:r>
      <w:r w:rsidR="004F75CF">
        <w:t xml:space="preserve">pouvons </w:t>
      </w:r>
      <w:r w:rsidR="00BC5548">
        <w:t>contempler Jésus sur ce chemin</w:t>
      </w:r>
      <w:r w:rsidR="004F75CF">
        <w:t xml:space="preserve">, avec elle, nous pouvons </w:t>
      </w:r>
      <w:r w:rsidR="00BC5548">
        <w:t xml:space="preserve">le suivre pas à pas en disciple. « La quatrième Station est Marie qui a tout accepté. Voici au coin de la rue qui attend le Trésor de toute Pauvreté. Ses yeux non point de pleurs, sa bouche n'a point de salive. Elle ne dit pas un mot et regarde Jésus qui arrive. Elle accepte. Elle accepte encore une fois. Le cri </w:t>
      </w:r>
      <w:r w:rsidR="004F75CF">
        <w:t>e</w:t>
      </w:r>
      <w:r w:rsidR="00BC5548">
        <w:t>st sévèrement réprimé dans le cœur fort et strict. Elle ne dit pas un mot et regarde Jésus-Christ. La Mère regarde son Fils, l'Église son Rédempteur. Son âme violemment va vers lui comme le cri du soldat qui meurt</w:t>
      </w:r>
      <w:r w:rsidR="004F75CF">
        <w:t xml:space="preserve"> </w:t>
      </w:r>
      <w:r w:rsidR="00BC5548">
        <w:t xml:space="preserve">! Elle se tient debout devant Dieu et lui offre son âme à lire. Il n'y a rien dans son cœur qui refuse </w:t>
      </w:r>
      <w:proofErr w:type="gramStart"/>
      <w:r w:rsidR="00BC5548">
        <w:t>ou</w:t>
      </w:r>
      <w:proofErr w:type="gramEnd"/>
      <w:r w:rsidR="00BC5548">
        <w:t xml:space="preserve"> qui retire</w:t>
      </w:r>
      <w:r w:rsidR="004F75CF">
        <w:t xml:space="preserve">. </w:t>
      </w:r>
      <w:r w:rsidR="00BC5548">
        <w:t>Pas un</w:t>
      </w:r>
      <w:r w:rsidR="004F75CF">
        <w:t>e</w:t>
      </w:r>
      <w:r w:rsidR="00BC5548">
        <w:t xml:space="preserve"> fibre de son cœur transpercé qui n'accepte et ne</w:t>
      </w:r>
      <w:r w:rsidR="004F75CF">
        <w:t xml:space="preserve"> </w:t>
      </w:r>
      <w:r w:rsidR="00BC5548">
        <w:t>consente.</w:t>
      </w:r>
      <w:r w:rsidR="004F75CF">
        <w:t xml:space="preserve"> </w:t>
      </w:r>
      <w:r w:rsidR="00BC5548">
        <w:t>Et comme Dieu lui-même qui est là, elle est présente.</w:t>
      </w:r>
      <w:r w:rsidR="004F75CF">
        <w:t xml:space="preserve"> </w:t>
      </w:r>
      <w:r w:rsidR="00BC5548">
        <w:t>Elle accepte et regarde ce Fils qu'elle a conçu dans son</w:t>
      </w:r>
      <w:r w:rsidR="004F75CF">
        <w:t xml:space="preserve"> </w:t>
      </w:r>
      <w:r w:rsidR="00BC5548">
        <w:t>sein.</w:t>
      </w:r>
      <w:r w:rsidR="004F75CF">
        <w:t xml:space="preserve"> </w:t>
      </w:r>
      <w:r w:rsidR="00BC5548">
        <w:t>Elle ne dit pas un mot et regarde le Saint des Saints.</w:t>
      </w:r>
      <w:r w:rsidR="004F75CF">
        <w:t xml:space="preserve"> » (Claudel – </w:t>
      </w:r>
      <w:r w:rsidR="004F75CF" w:rsidRPr="004F75CF">
        <w:rPr>
          <w:i/>
          <w:iCs/>
        </w:rPr>
        <w:t>Chemin de croix)</w:t>
      </w:r>
    </w:p>
    <w:p w14:paraId="5F86FA54" w14:textId="27802DA4" w:rsidR="00780016" w:rsidRPr="0003562C" w:rsidRDefault="00780016" w:rsidP="00EE09E3">
      <w:pPr>
        <w:jc w:val="both"/>
        <w:rPr>
          <w:rFonts w:cstheme="minorHAnsi"/>
        </w:rPr>
      </w:pPr>
    </w:p>
    <w:p w14:paraId="020148F8" w14:textId="6F9AD44C" w:rsidR="00BE0254" w:rsidRPr="00DC0F84" w:rsidRDefault="00BE0254" w:rsidP="00DB4DFB">
      <w:pPr>
        <w:spacing w:before="120" w:after="0" w:line="240" w:lineRule="auto"/>
        <w:jc w:val="both"/>
        <w:rPr>
          <w:rFonts w:cstheme="minorHAnsi"/>
          <w:b/>
          <w:color w:val="000000" w:themeColor="text1"/>
          <w:sz w:val="20"/>
          <w:szCs w:val="20"/>
        </w:rPr>
      </w:pPr>
      <w:r w:rsidRPr="00DC0F84">
        <w:rPr>
          <w:rFonts w:cstheme="minorHAnsi"/>
          <w:b/>
          <w:color w:val="000000" w:themeColor="text1"/>
          <w:sz w:val="20"/>
          <w:szCs w:val="20"/>
        </w:rPr>
        <w:lastRenderedPageBreak/>
        <w:t xml:space="preserve">Pas à pas avec Jésus </w:t>
      </w:r>
      <w:r w:rsidR="004F75CF" w:rsidRPr="004F75CF">
        <w:rPr>
          <w:rFonts w:cstheme="minorHAnsi"/>
          <w:bCs/>
          <w:i/>
          <w:iCs/>
          <w:color w:val="000000" w:themeColor="text1"/>
          <w:sz w:val="20"/>
          <w:szCs w:val="20"/>
        </w:rPr>
        <w:t>(extrait du cours du père Gitton en 2005-2006)</w:t>
      </w:r>
    </w:p>
    <w:p w14:paraId="5513B437" w14:textId="34272B03" w:rsidR="00BE0254" w:rsidRPr="00DC0F84" w:rsidRDefault="00BE0254" w:rsidP="00673660">
      <w:pPr>
        <w:spacing w:before="120" w:after="0" w:line="240" w:lineRule="auto"/>
        <w:jc w:val="both"/>
        <w:rPr>
          <w:rFonts w:cstheme="minorHAnsi"/>
          <w:bCs/>
          <w:color w:val="000000" w:themeColor="text1"/>
          <w:sz w:val="20"/>
          <w:szCs w:val="20"/>
        </w:rPr>
      </w:pPr>
      <w:r w:rsidRPr="00DC0F84">
        <w:rPr>
          <w:rFonts w:cstheme="minorHAnsi"/>
          <w:b/>
          <w:color w:val="000000" w:themeColor="text1"/>
          <w:sz w:val="20"/>
          <w:szCs w:val="20"/>
        </w:rPr>
        <w:t>L’agonie à Gethsémani.</w:t>
      </w:r>
      <w:r w:rsidR="0005520E" w:rsidRPr="00DC0F84">
        <w:rPr>
          <w:rFonts w:cstheme="minorHAnsi"/>
          <w:b/>
          <w:color w:val="000000" w:themeColor="text1"/>
          <w:sz w:val="20"/>
          <w:szCs w:val="20"/>
        </w:rPr>
        <w:t xml:space="preserve"> </w:t>
      </w:r>
      <w:r w:rsidRPr="00DC0F84">
        <w:rPr>
          <w:rFonts w:cstheme="minorHAnsi"/>
          <w:bCs/>
          <w:color w:val="000000" w:themeColor="text1"/>
          <w:sz w:val="20"/>
          <w:szCs w:val="20"/>
        </w:rPr>
        <w:t xml:space="preserve">Pierre, Jacques et Jean, selon Mt et Mc, sont les témoins de cette angoisse de Jésus, après avoir été témoins de la résurrection de la fille de </w:t>
      </w:r>
      <w:proofErr w:type="spellStart"/>
      <w:r w:rsidRPr="00DC0F84">
        <w:rPr>
          <w:rFonts w:cstheme="minorHAnsi"/>
          <w:bCs/>
          <w:color w:val="000000" w:themeColor="text1"/>
          <w:sz w:val="20"/>
          <w:szCs w:val="20"/>
        </w:rPr>
        <w:t>Jaïre</w:t>
      </w:r>
      <w:proofErr w:type="spellEnd"/>
      <w:r w:rsidRPr="00DC0F84">
        <w:rPr>
          <w:rFonts w:cstheme="minorHAnsi"/>
          <w:bCs/>
          <w:color w:val="000000" w:themeColor="text1"/>
          <w:sz w:val="20"/>
          <w:szCs w:val="20"/>
        </w:rPr>
        <w:t xml:space="preserve"> et de la Transfiguration. Les trois synoptiques sont d’accord sur l’assoupissement des disciples. Luc abrège en ne donnant qu’une fois au lieu de trois la prière de Jésus à son Père, mais il donne lui seul le détail de la sueur de sang, signe de la terrible angoisse de Jésus dans cet affrontement avec le péché concrétisé par la souffrance prochaine et, en </w:t>
      </w:r>
      <w:r w:rsidR="00F53D30" w:rsidRPr="00DC0F84">
        <w:rPr>
          <w:rFonts w:cstheme="minorHAnsi"/>
          <w:bCs/>
          <w:color w:val="000000" w:themeColor="text1"/>
          <w:sz w:val="20"/>
          <w:szCs w:val="20"/>
        </w:rPr>
        <w:t>arrière-fond</w:t>
      </w:r>
      <w:r w:rsidRPr="00DC0F84">
        <w:rPr>
          <w:rFonts w:cstheme="minorHAnsi"/>
          <w:bCs/>
          <w:color w:val="000000" w:themeColor="text1"/>
          <w:sz w:val="20"/>
          <w:szCs w:val="20"/>
        </w:rPr>
        <w:t>, avec Satan. Marc semble se rapprocher de Jean en mettant dans la bouche de Jésus, comme en Jean 12,27, la mention de l’heure. Mt et Mc mettent tous les deux ce mot dans la dernière phrase de Jésus avant l’arrestation.</w:t>
      </w:r>
      <w:r w:rsidR="003F390A" w:rsidRPr="00DC0F84">
        <w:rPr>
          <w:rFonts w:cstheme="minorHAnsi"/>
          <w:bCs/>
          <w:color w:val="000000" w:themeColor="text1"/>
          <w:sz w:val="20"/>
          <w:szCs w:val="20"/>
        </w:rPr>
        <w:tab/>
      </w:r>
      <w:r w:rsidR="003F390A" w:rsidRPr="00DC0F84">
        <w:rPr>
          <w:rFonts w:cstheme="minorHAnsi"/>
          <w:bCs/>
          <w:color w:val="000000" w:themeColor="text1"/>
          <w:sz w:val="20"/>
          <w:szCs w:val="20"/>
        </w:rPr>
        <w:br/>
      </w:r>
      <w:r w:rsidRPr="00DC0F84">
        <w:rPr>
          <w:rFonts w:cstheme="minorHAnsi"/>
          <w:bCs/>
          <w:color w:val="000000" w:themeColor="text1"/>
          <w:sz w:val="20"/>
          <w:szCs w:val="20"/>
        </w:rPr>
        <w:t xml:space="preserve">Tous les auteurs rapprochent l’agonie, le combat, de la tentation au début du ministère de Jésus, </w:t>
      </w:r>
      <w:r w:rsidR="006F7891">
        <w:rPr>
          <w:rFonts w:cstheme="minorHAnsi"/>
          <w:bCs/>
          <w:color w:val="000000" w:themeColor="text1"/>
          <w:sz w:val="20"/>
          <w:szCs w:val="20"/>
        </w:rPr>
        <w:t xml:space="preserve">où </w:t>
      </w:r>
      <w:r w:rsidRPr="00DC0F84">
        <w:rPr>
          <w:rFonts w:cstheme="minorHAnsi"/>
          <w:bCs/>
          <w:color w:val="000000" w:themeColor="text1"/>
          <w:sz w:val="20"/>
          <w:szCs w:val="20"/>
        </w:rPr>
        <w:t xml:space="preserve">Luc dit bien que le démon : « s’éloigna de Jésus jusqu’au moment fixé » (4,13). Jésus s’affronte de nouveau avec lui, mais sans qu’il soit nommé. La volonté humaine de Jésus cherche douloureusement l’accord avec la volonté divine. C’est sa filiation divine qui est révélée à ce moment-là, </w:t>
      </w:r>
      <w:r w:rsidR="00C810AE" w:rsidRPr="00DC0F84">
        <w:rPr>
          <w:rFonts w:cstheme="minorHAnsi"/>
          <w:bCs/>
          <w:color w:val="000000" w:themeColor="text1"/>
          <w:sz w:val="20"/>
          <w:szCs w:val="20"/>
        </w:rPr>
        <w:t>puisqu’être</w:t>
      </w:r>
      <w:r w:rsidRPr="00DC0F84">
        <w:rPr>
          <w:rFonts w:cstheme="minorHAnsi"/>
          <w:bCs/>
          <w:color w:val="000000" w:themeColor="text1"/>
          <w:sz w:val="20"/>
          <w:szCs w:val="20"/>
        </w:rPr>
        <w:t xml:space="preserve"> pleinement Fils, c’est accepter totalement la volonté du Père.</w:t>
      </w:r>
      <w:r w:rsidR="003F390A" w:rsidRPr="00DC0F84">
        <w:rPr>
          <w:rFonts w:cstheme="minorHAnsi"/>
          <w:bCs/>
          <w:color w:val="000000" w:themeColor="text1"/>
          <w:sz w:val="20"/>
          <w:szCs w:val="20"/>
        </w:rPr>
        <w:tab/>
      </w:r>
      <w:r w:rsidR="003F390A" w:rsidRPr="00DC0F84">
        <w:rPr>
          <w:rFonts w:cstheme="minorHAnsi"/>
          <w:bCs/>
          <w:color w:val="000000" w:themeColor="text1"/>
          <w:sz w:val="20"/>
          <w:szCs w:val="20"/>
        </w:rPr>
        <w:br/>
      </w:r>
      <w:r w:rsidRPr="00DC0F84">
        <w:rPr>
          <w:rFonts w:cstheme="minorHAnsi"/>
          <w:bCs/>
          <w:color w:val="000000" w:themeColor="text1"/>
          <w:sz w:val="20"/>
          <w:szCs w:val="20"/>
        </w:rPr>
        <w:t xml:space="preserve">Lors de </w:t>
      </w:r>
      <w:r w:rsidRPr="00DC0F84">
        <w:rPr>
          <w:rFonts w:cstheme="minorHAnsi"/>
          <w:b/>
          <w:color w:val="000000" w:themeColor="text1"/>
          <w:sz w:val="20"/>
          <w:szCs w:val="20"/>
        </w:rPr>
        <w:t>l’arrestation,</w:t>
      </w:r>
      <w:r w:rsidRPr="00DC0F84">
        <w:rPr>
          <w:rFonts w:cstheme="minorHAnsi"/>
          <w:bCs/>
          <w:color w:val="000000" w:themeColor="text1"/>
          <w:sz w:val="20"/>
          <w:szCs w:val="20"/>
        </w:rPr>
        <w:t xml:space="preserve"> Luc </w:t>
      </w:r>
      <w:r w:rsidR="00C763EB" w:rsidRPr="00DC0F84">
        <w:rPr>
          <w:rFonts w:cstheme="minorHAnsi"/>
          <w:bCs/>
          <w:color w:val="000000" w:themeColor="text1"/>
          <w:sz w:val="20"/>
          <w:szCs w:val="20"/>
        </w:rPr>
        <w:t>ne mentionne pas l</w:t>
      </w:r>
      <w:r w:rsidRPr="00DC0F84">
        <w:rPr>
          <w:rFonts w:cstheme="minorHAnsi"/>
          <w:bCs/>
          <w:color w:val="000000" w:themeColor="text1"/>
          <w:sz w:val="20"/>
          <w:szCs w:val="20"/>
        </w:rPr>
        <w:t xml:space="preserve">es glaives et </w:t>
      </w:r>
      <w:r w:rsidR="00C763EB" w:rsidRPr="00DC0F84">
        <w:rPr>
          <w:rFonts w:cstheme="minorHAnsi"/>
          <w:bCs/>
          <w:color w:val="000000" w:themeColor="text1"/>
          <w:sz w:val="20"/>
          <w:szCs w:val="20"/>
        </w:rPr>
        <w:t>l</w:t>
      </w:r>
      <w:r w:rsidRPr="00DC0F84">
        <w:rPr>
          <w:rFonts w:cstheme="minorHAnsi"/>
          <w:bCs/>
          <w:color w:val="000000" w:themeColor="text1"/>
          <w:sz w:val="20"/>
          <w:szCs w:val="20"/>
        </w:rPr>
        <w:t>es bâtons. Jean, lui</w:t>
      </w:r>
      <w:r w:rsidR="00BF1DFE" w:rsidRPr="00DC0F84">
        <w:rPr>
          <w:rFonts w:cstheme="minorHAnsi"/>
          <w:bCs/>
          <w:color w:val="000000" w:themeColor="text1"/>
          <w:sz w:val="20"/>
          <w:szCs w:val="20"/>
        </w:rPr>
        <w:t>,</w:t>
      </w:r>
      <w:r w:rsidRPr="00DC0F84">
        <w:rPr>
          <w:rFonts w:cstheme="minorHAnsi"/>
          <w:bCs/>
          <w:color w:val="000000" w:themeColor="text1"/>
          <w:sz w:val="20"/>
          <w:szCs w:val="20"/>
        </w:rPr>
        <w:t xml:space="preserve"> ajoute les torches. Judas est mis en scène par les quatre mais Jean ne mentionne pas le baiser et Luc donne une version différente de la réponse écrite en Mt. Jean souligne l’autorité et la liberté de Jésus dans cette scène par les trois réponses : « C’est moi » (</w:t>
      </w:r>
      <w:r w:rsidR="00B926E8" w:rsidRPr="00DC0F84">
        <w:rPr>
          <w:rFonts w:cstheme="minorHAnsi"/>
          <w:bCs/>
          <w:color w:val="000000" w:themeColor="text1"/>
          <w:sz w:val="20"/>
          <w:szCs w:val="20"/>
        </w:rPr>
        <w:t xml:space="preserve">en </w:t>
      </w:r>
      <w:r w:rsidRPr="00DC0F84">
        <w:rPr>
          <w:rFonts w:cstheme="minorHAnsi"/>
          <w:bCs/>
          <w:color w:val="000000" w:themeColor="text1"/>
          <w:sz w:val="20"/>
          <w:szCs w:val="20"/>
        </w:rPr>
        <w:t>écho du nom divin en Exode 3,14). Tous les quatre parlent de l’oreille coupée du serviteur du Grand-Prêtre, seul Jean précise que c’est Pierre qui a fait ce geste et que le nom du serviteur était Malchus. Mt et Mc soulignent l’accomplissement des Écritures, Luc, qui semble s’adresser à des lecteurs moins familiers de l’AT, remplace cela par : « Votre heure et la puissance des ténèbres ». Mc rajoute l’épisode du jeune homme qui s’enfuit tout nu (trait autobiographique ?).</w:t>
      </w:r>
    </w:p>
    <w:p w14:paraId="3F7582E1" w14:textId="497BE533" w:rsidR="00BE0254" w:rsidRPr="00DC0F84" w:rsidRDefault="00BE0254" w:rsidP="00673660">
      <w:pPr>
        <w:spacing w:before="120" w:after="0" w:line="240" w:lineRule="auto"/>
        <w:jc w:val="both"/>
        <w:rPr>
          <w:rFonts w:cstheme="minorHAnsi"/>
          <w:bCs/>
          <w:color w:val="000000" w:themeColor="text1"/>
          <w:sz w:val="20"/>
          <w:szCs w:val="20"/>
        </w:rPr>
      </w:pPr>
      <w:r w:rsidRPr="00DC0F84">
        <w:rPr>
          <w:rFonts w:cstheme="minorHAnsi"/>
          <w:b/>
          <w:color w:val="000000" w:themeColor="text1"/>
          <w:sz w:val="20"/>
          <w:szCs w:val="20"/>
        </w:rPr>
        <w:t>Les comparutions, le reniement de Pierre et les outrages</w:t>
      </w:r>
      <w:r w:rsidRPr="00DC0F84">
        <w:rPr>
          <w:rFonts w:cstheme="minorHAnsi"/>
          <w:bCs/>
          <w:color w:val="000000" w:themeColor="text1"/>
          <w:sz w:val="20"/>
          <w:szCs w:val="20"/>
        </w:rPr>
        <w:t xml:space="preserve">. Il y a </w:t>
      </w:r>
      <w:r w:rsidR="00D66F8D" w:rsidRPr="00DC0F84">
        <w:rPr>
          <w:rFonts w:cstheme="minorHAnsi"/>
          <w:bCs/>
          <w:color w:val="000000" w:themeColor="text1"/>
          <w:sz w:val="20"/>
          <w:szCs w:val="20"/>
        </w:rPr>
        <w:t>des</w:t>
      </w:r>
      <w:r w:rsidRPr="00DC0F84">
        <w:rPr>
          <w:rFonts w:cstheme="minorHAnsi"/>
          <w:bCs/>
          <w:color w:val="000000" w:themeColor="text1"/>
          <w:sz w:val="20"/>
          <w:szCs w:val="20"/>
        </w:rPr>
        <w:t xml:space="preserve"> divergences entre les évangélistes sur ces sujets, et il faut ajouter l’aspect improbable d’une réunion nocturne du Sanhédrin dont font état Mt et Mc. Après une analyse serrée, le P. Pierre Benoit, de l’École Biblique de Jérusalem, conclut :</w:t>
      </w:r>
      <w:r w:rsidR="00522E9B" w:rsidRPr="00DC0F84">
        <w:rPr>
          <w:rFonts w:cstheme="minorHAnsi"/>
          <w:bCs/>
          <w:color w:val="000000" w:themeColor="text1"/>
          <w:sz w:val="20"/>
          <w:szCs w:val="20"/>
        </w:rPr>
        <w:t xml:space="preserve"> </w:t>
      </w:r>
      <w:r w:rsidR="00522E9B" w:rsidRPr="00DC0F84">
        <w:rPr>
          <w:rFonts w:cstheme="minorHAnsi"/>
          <w:bCs/>
          <w:i/>
          <w:iCs/>
          <w:color w:val="000000" w:themeColor="text1"/>
          <w:sz w:val="20"/>
          <w:szCs w:val="20"/>
        </w:rPr>
        <w:t>« </w:t>
      </w:r>
      <w:r w:rsidRPr="00DC0F84">
        <w:rPr>
          <w:rFonts w:cstheme="minorHAnsi"/>
          <w:bCs/>
          <w:i/>
          <w:iCs/>
          <w:color w:val="000000" w:themeColor="text1"/>
          <w:sz w:val="20"/>
          <w:szCs w:val="20"/>
        </w:rPr>
        <w:t>Voici en définitive comment je reconstitue les événements de la nuit : Jésus arrêté à Gethsémani est conduit chez Anne. Il y passe la nuit car on attend que le lever du jour permette la séance du Sanhédrin. Durant cette veille, Anne et avec lui quelques chefs du Temple interrogent Jésus sur sa doctrine et ses disciples ; cet interrogatoire n’est pas officiel, mais l’autorité d’Anne donne du poids à cette enquête privée. Avec une grande dignité, Jésus refuse de répondre en disant : J’ai toujours parlé clairement pourquoi m’interroger maintenant ? J’ai dit devant tout le monde ce que je pensais. Un valet le gifle alors, ce qui déchaîne une moquerie générale. Au même moment dans la cour, Pierre se débat contre ceux qui l’assaillent de questions. Il en vient à renier son maître ; mais Jésus le regarde, Pierre se souvient et s’enfuit en larmes.</w:t>
      </w:r>
      <w:r w:rsidR="00B66D4D" w:rsidRPr="00DC0F84">
        <w:rPr>
          <w:rFonts w:cstheme="minorHAnsi"/>
          <w:bCs/>
          <w:i/>
          <w:iCs/>
          <w:color w:val="000000" w:themeColor="text1"/>
          <w:sz w:val="20"/>
          <w:szCs w:val="20"/>
        </w:rPr>
        <w:t xml:space="preserve"> </w:t>
      </w:r>
      <w:r w:rsidRPr="00DC0F84">
        <w:rPr>
          <w:rFonts w:cstheme="minorHAnsi"/>
          <w:bCs/>
          <w:i/>
          <w:iCs/>
          <w:color w:val="000000" w:themeColor="text1"/>
          <w:sz w:val="20"/>
          <w:szCs w:val="20"/>
        </w:rPr>
        <w:t>On peut admettre que l’interrogatoire d’Anne s’est tenu dans une chambre et qu’il n’a pas duré longtemps. Lorsque le Grand Prêtre constate que Jésus ne veut pas répondre, il le fait redescendre dans la cour. C’est là que Jésus peut regarder Pierre après son reniement, et qu’il attendra jusqu’au matin. Au petit jour, Jésus est mené chez Caïphe, c’est-à-dire devant le Sanhédrin où a lieu un interrogatoire en règle.</w:t>
      </w:r>
      <w:r w:rsidR="00522E9B" w:rsidRPr="00DC0F84">
        <w:rPr>
          <w:rFonts w:cstheme="minorHAnsi"/>
          <w:bCs/>
          <w:i/>
          <w:iCs/>
          <w:color w:val="000000" w:themeColor="text1"/>
          <w:sz w:val="20"/>
          <w:szCs w:val="20"/>
        </w:rPr>
        <w:t> »</w:t>
      </w:r>
      <w:r w:rsidR="00B66D4D" w:rsidRPr="00DC0F84">
        <w:rPr>
          <w:rFonts w:cstheme="minorHAnsi"/>
          <w:bCs/>
          <w:i/>
          <w:iCs/>
          <w:color w:val="000000" w:themeColor="text1"/>
          <w:sz w:val="20"/>
          <w:szCs w:val="20"/>
        </w:rPr>
        <w:tab/>
      </w:r>
      <w:r w:rsidR="00B66D4D" w:rsidRPr="00DC0F84">
        <w:rPr>
          <w:rFonts w:cstheme="minorHAnsi"/>
          <w:bCs/>
          <w:i/>
          <w:iCs/>
          <w:color w:val="000000" w:themeColor="text1"/>
          <w:sz w:val="20"/>
          <w:szCs w:val="20"/>
        </w:rPr>
        <w:br/>
      </w:r>
      <w:r w:rsidRPr="00DC0F84">
        <w:rPr>
          <w:rFonts w:cstheme="minorHAnsi"/>
          <w:bCs/>
          <w:color w:val="000000" w:themeColor="text1"/>
          <w:sz w:val="20"/>
          <w:szCs w:val="20"/>
        </w:rPr>
        <w:t>Il y a deux scènes d’outrages qu’on ne peut pas réduire à une seule à cause de leur localisation différente et du contenu de ces moqueries. En bref, on peut dire que Jésus a été outragé par le</w:t>
      </w:r>
      <w:r w:rsidR="00325F85" w:rsidRPr="00DC0F84">
        <w:rPr>
          <w:rFonts w:cstheme="minorHAnsi"/>
          <w:bCs/>
          <w:color w:val="000000" w:themeColor="text1"/>
          <w:sz w:val="20"/>
          <w:szCs w:val="20"/>
        </w:rPr>
        <w:t>s</w:t>
      </w:r>
      <w:r w:rsidRPr="00DC0F84">
        <w:rPr>
          <w:rFonts w:cstheme="minorHAnsi"/>
          <w:bCs/>
          <w:color w:val="000000" w:themeColor="text1"/>
          <w:sz w:val="20"/>
          <w:szCs w:val="20"/>
        </w:rPr>
        <w:t xml:space="preserve"> Juifs comme prophète (mot-clé qui se retrouve dans les différentes traditions) et par les Romains comme roi. Ces deux aspects résument le procès de Jésus et font comprendre le basculement qui s’opère à ce moment-là : les Juifs ne reconnaissent pas Jésus comme roi, mais pour obtenir sa condamnation, il le présente comme tel aux Romains.</w:t>
      </w:r>
      <w:r w:rsidR="00826DDD">
        <w:rPr>
          <w:rFonts w:cstheme="minorHAnsi"/>
          <w:bCs/>
          <w:color w:val="000000" w:themeColor="text1"/>
          <w:sz w:val="20"/>
          <w:szCs w:val="20"/>
        </w:rPr>
        <w:t xml:space="preserve"> </w:t>
      </w:r>
      <w:r w:rsidRPr="00DC0F84">
        <w:rPr>
          <w:rFonts w:cstheme="minorHAnsi"/>
          <w:bCs/>
          <w:color w:val="000000" w:themeColor="text1"/>
          <w:sz w:val="20"/>
          <w:szCs w:val="20"/>
        </w:rPr>
        <w:t xml:space="preserve">Le vrai problème de cette comparution est celui du droit exact dont jouissait le Sanhédrin : avait-il le droit de mettre à mort ? Oui, disent ceux qui s’appuient sur le martyre d’Étienne, qui n’est pas un lynchage mais une exécution après une comparution en règle (Actes 7,12-21). Dans ce cas, pourquoi Jésus </w:t>
      </w:r>
      <w:proofErr w:type="spellStart"/>
      <w:r w:rsidRPr="00DC0F84">
        <w:rPr>
          <w:rFonts w:cstheme="minorHAnsi"/>
          <w:bCs/>
          <w:color w:val="000000" w:themeColor="text1"/>
          <w:sz w:val="20"/>
          <w:szCs w:val="20"/>
        </w:rPr>
        <w:t>fut-il</w:t>
      </w:r>
      <w:proofErr w:type="spellEnd"/>
      <w:r w:rsidRPr="00DC0F84">
        <w:rPr>
          <w:rFonts w:cstheme="minorHAnsi"/>
          <w:bCs/>
          <w:color w:val="000000" w:themeColor="text1"/>
          <w:sz w:val="20"/>
          <w:szCs w:val="20"/>
        </w:rPr>
        <w:t xml:space="preserve"> déféré à Pilate ? Non, disent ceux qui mettent en avant une collaboration des deux pouvoirs comme dans le cas de Paul en Actes 22,30. Cela implique que les responsables juifs puissent convaincre que leur problème religieux avait une résonance politique assez forte pour que le procurateur soit obligé d’intervenir.</w:t>
      </w:r>
    </w:p>
    <w:p w14:paraId="77F8D11D" w14:textId="1D695801" w:rsidR="00BE0254" w:rsidRPr="00DC0F84" w:rsidRDefault="00BE0254" w:rsidP="00673660">
      <w:pPr>
        <w:spacing w:before="120" w:after="0" w:line="240" w:lineRule="auto"/>
        <w:jc w:val="both"/>
        <w:rPr>
          <w:rFonts w:cstheme="minorHAnsi"/>
          <w:bCs/>
          <w:color w:val="000000" w:themeColor="text1"/>
          <w:sz w:val="20"/>
          <w:szCs w:val="20"/>
        </w:rPr>
      </w:pPr>
      <w:r w:rsidRPr="00DC0F84">
        <w:rPr>
          <w:rFonts w:cstheme="minorHAnsi"/>
          <w:b/>
          <w:color w:val="000000" w:themeColor="text1"/>
          <w:sz w:val="20"/>
          <w:szCs w:val="20"/>
        </w:rPr>
        <w:t>Pilate.</w:t>
      </w:r>
      <w:r w:rsidRPr="00DC0F84">
        <w:rPr>
          <w:rFonts w:cstheme="minorHAnsi"/>
          <w:bCs/>
          <w:color w:val="000000" w:themeColor="text1"/>
          <w:sz w:val="20"/>
          <w:szCs w:val="20"/>
        </w:rPr>
        <w:t xml:space="preserve"> Ce personnage est connu en dehors du NT. On a découvert à Césarée maritime une plaque où est gravé son nom. Flavius Josèphe en fait un portrait très différent de celui des évangiles : un homme cruel et sanguinaire qui n’a pas les hésitations et les scrupules que nous montrent les évangiles. </w:t>
      </w:r>
      <w:r w:rsidR="004A1078">
        <w:rPr>
          <w:rFonts w:cstheme="minorHAnsi"/>
          <w:bCs/>
          <w:color w:val="000000" w:themeColor="text1"/>
          <w:sz w:val="20"/>
          <w:szCs w:val="20"/>
        </w:rPr>
        <w:t>Est-ce</w:t>
      </w:r>
      <w:r w:rsidRPr="00DC0F84">
        <w:rPr>
          <w:rFonts w:cstheme="minorHAnsi"/>
          <w:bCs/>
          <w:color w:val="000000" w:themeColor="text1"/>
          <w:sz w:val="20"/>
          <w:szCs w:val="20"/>
        </w:rPr>
        <w:t xml:space="preserve"> pour charger les autorité</w:t>
      </w:r>
      <w:r w:rsidR="00863482" w:rsidRPr="00DC0F84">
        <w:rPr>
          <w:rFonts w:cstheme="minorHAnsi"/>
          <w:bCs/>
          <w:color w:val="000000" w:themeColor="text1"/>
          <w:sz w:val="20"/>
          <w:szCs w:val="20"/>
        </w:rPr>
        <w:t>s</w:t>
      </w:r>
      <w:r w:rsidRPr="00DC0F84">
        <w:rPr>
          <w:rFonts w:cstheme="minorHAnsi"/>
          <w:bCs/>
          <w:color w:val="000000" w:themeColor="text1"/>
          <w:sz w:val="20"/>
          <w:szCs w:val="20"/>
        </w:rPr>
        <w:t xml:space="preserve"> juives ? Jean, pourtant bien introduit dans le milieu du Grand Prêtre (18,15), passe sous silence la délibération du Sanhédrin pour ne parler que de l’interrogatoire d’Anne, mais détaille longuement le procès devant Pilate. C’est lui qui met en avant l’impossibilité pour le Sanhédrin de prononcer une condamnation à mort, c’est lui qui souligne que Pilate cède par peur d’un soulèvement populaire. Les synoptiques précisent que les </w:t>
      </w:r>
      <w:r w:rsidR="00BE2518" w:rsidRPr="00DC0F84">
        <w:rPr>
          <w:rFonts w:cstheme="minorHAnsi"/>
          <w:bCs/>
          <w:color w:val="000000" w:themeColor="text1"/>
          <w:sz w:val="20"/>
          <w:szCs w:val="20"/>
        </w:rPr>
        <w:t>c</w:t>
      </w:r>
      <w:r w:rsidRPr="00DC0F84">
        <w:rPr>
          <w:rFonts w:cstheme="minorHAnsi"/>
          <w:bCs/>
          <w:color w:val="000000" w:themeColor="text1"/>
          <w:sz w:val="20"/>
          <w:szCs w:val="20"/>
        </w:rPr>
        <w:t xml:space="preserve">hefs des prêtres </w:t>
      </w:r>
      <w:proofErr w:type="gramStart"/>
      <w:r w:rsidRPr="00DC0F84">
        <w:rPr>
          <w:rFonts w:cstheme="minorHAnsi"/>
          <w:bCs/>
          <w:color w:val="000000" w:themeColor="text1"/>
          <w:sz w:val="20"/>
          <w:szCs w:val="20"/>
        </w:rPr>
        <w:t>ont</w:t>
      </w:r>
      <w:proofErr w:type="gramEnd"/>
      <w:r w:rsidRPr="00DC0F84">
        <w:rPr>
          <w:rFonts w:cstheme="minorHAnsi"/>
          <w:bCs/>
          <w:color w:val="000000" w:themeColor="text1"/>
          <w:sz w:val="20"/>
          <w:szCs w:val="20"/>
        </w:rPr>
        <w:t xml:space="preserve"> un rôle important d’accusation dans cette comparution.</w:t>
      </w:r>
      <w:r w:rsidR="00863482" w:rsidRPr="00DC0F84">
        <w:rPr>
          <w:rFonts w:cstheme="minorHAnsi"/>
          <w:bCs/>
          <w:color w:val="000000" w:themeColor="text1"/>
          <w:sz w:val="20"/>
          <w:szCs w:val="20"/>
        </w:rPr>
        <w:t xml:space="preserve"> </w:t>
      </w:r>
      <w:r w:rsidRPr="00DC0F84">
        <w:rPr>
          <w:rFonts w:cstheme="minorHAnsi"/>
          <w:bCs/>
          <w:color w:val="000000" w:themeColor="text1"/>
          <w:sz w:val="20"/>
          <w:szCs w:val="20"/>
        </w:rPr>
        <w:t>Les mentions des grands prêtres, parfois maladroitement placées comme en Marc 15,3, nous orientent vers une responsabilité beaucoup plus vraisemblable et qui touche à l’essence même de la mission de Jésus : le conflit avec les autorités juives, spécialement le Sacerdoce. Jésus se présente comme celui qui va instaurer le culte nouveau par son sacrifice, ce qui va dévaluer le culte du Temple (Détruisez ce Temple…) et réduire à rien l’autorité des chefs de prêtres. Ceux-ci ne peuvent donc que vouloir l’éliminer. Ils cherchent un biais pour obtenir l’appui de Pilate et ne pas en porter seuls la responsabilité. D’où le passage du motif religieux au motif politique.</w:t>
      </w:r>
    </w:p>
    <w:p w14:paraId="56BF1A60" w14:textId="356D3C49" w:rsidR="00BE0254" w:rsidRPr="00DC0F84" w:rsidRDefault="00BE0254" w:rsidP="00673660">
      <w:pPr>
        <w:spacing w:before="120" w:after="0" w:line="240" w:lineRule="auto"/>
        <w:jc w:val="both"/>
        <w:rPr>
          <w:rFonts w:cstheme="minorHAnsi"/>
          <w:bCs/>
          <w:color w:val="000000" w:themeColor="text1"/>
          <w:sz w:val="20"/>
          <w:szCs w:val="20"/>
        </w:rPr>
      </w:pPr>
      <w:r w:rsidRPr="00DC0F84">
        <w:rPr>
          <w:rFonts w:cstheme="minorHAnsi"/>
          <w:b/>
          <w:color w:val="000000" w:themeColor="text1"/>
          <w:sz w:val="20"/>
          <w:szCs w:val="20"/>
        </w:rPr>
        <w:t>Les supplices.</w:t>
      </w:r>
      <w:r w:rsidRPr="00DC0F84">
        <w:rPr>
          <w:rFonts w:cstheme="minorHAnsi"/>
          <w:bCs/>
          <w:color w:val="000000" w:themeColor="text1"/>
          <w:sz w:val="20"/>
          <w:szCs w:val="20"/>
        </w:rPr>
        <w:t xml:space="preserve"> Les évangiles nous en présentent quatre : la flagellation, d’origine romaine, que certains auteurs présentent comme prélude ordinaire et obligatoire de la crucifixion (pour affaiblir le condamné et provoquer sa mort plus rapidement). Elle semble ordonnée par Pilate pour gagner du temps. Dans les évangiles, elle n’est l’objet d’aucune précision de mode ni de durée</w:t>
      </w:r>
      <w:r w:rsidR="007F43A3" w:rsidRPr="00DC0F84">
        <w:rPr>
          <w:rFonts w:cstheme="minorHAnsi"/>
          <w:bCs/>
          <w:color w:val="000000" w:themeColor="text1"/>
          <w:sz w:val="20"/>
          <w:szCs w:val="20"/>
        </w:rPr>
        <w:t xml:space="preserve">. </w:t>
      </w:r>
      <w:r w:rsidRPr="00DC0F84">
        <w:rPr>
          <w:rFonts w:cstheme="minorHAnsi"/>
          <w:bCs/>
          <w:color w:val="000000" w:themeColor="text1"/>
          <w:sz w:val="20"/>
          <w:szCs w:val="20"/>
        </w:rPr>
        <w:t xml:space="preserve">Le couronnement d’épines, horriblement douloureux à cause de la sensibilité du cuir chevelu. Avec le manteau rouge, il impose une humiliation à celui qu’on a présenté aux Romains comme roi. Jean se plaît </w:t>
      </w:r>
      <w:r w:rsidRPr="00DC0F84">
        <w:rPr>
          <w:rFonts w:cstheme="minorHAnsi"/>
          <w:bCs/>
          <w:color w:val="000000" w:themeColor="text1"/>
          <w:sz w:val="20"/>
          <w:szCs w:val="20"/>
        </w:rPr>
        <w:lastRenderedPageBreak/>
        <w:t xml:space="preserve">à souligner cette royauté d’un genre profond et inédit : Jésus est roi par les souffrances de sa passion. Le portement de croix, ou, vraisemblablement du </w:t>
      </w:r>
      <w:proofErr w:type="spellStart"/>
      <w:r w:rsidRPr="00DC0F84">
        <w:rPr>
          <w:rFonts w:cstheme="minorHAnsi"/>
          <w:bCs/>
          <w:color w:val="000000" w:themeColor="text1"/>
          <w:sz w:val="20"/>
          <w:szCs w:val="20"/>
        </w:rPr>
        <w:t>patibulum</w:t>
      </w:r>
      <w:proofErr w:type="spellEnd"/>
      <w:r w:rsidRPr="00DC0F84">
        <w:rPr>
          <w:rFonts w:cstheme="minorHAnsi"/>
          <w:bCs/>
          <w:color w:val="000000" w:themeColor="text1"/>
          <w:sz w:val="20"/>
          <w:szCs w:val="20"/>
        </w:rPr>
        <w:t>, barre transversale qui sera hissée sur un pieu fixe resté en terre d’une exécution à l’autre</w:t>
      </w:r>
      <w:r w:rsidR="00DE764B" w:rsidRPr="00DC0F84">
        <w:rPr>
          <w:rFonts w:cstheme="minorHAnsi"/>
          <w:bCs/>
          <w:color w:val="000000" w:themeColor="text1"/>
          <w:sz w:val="20"/>
          <w:szCs w:val="20"/>
        </w:rPr>
        <w:t xml:space="preserve"> (</w:t>
      </w:r>
      <w:proofErr w:type="spellStart"/>
      <w:r w:rsidR="00DE764B" w:rsidRPr="00DC0F84">
        <w:rPr>
          <w:rFonts w:cstheme="minorHAnsi"/>
          <w:bCs/>
          <w:color w:val="000000" w:themeColor="text1"/>
          <w:sz w:val="20"/>
          <w:szCs w:val="20"/>
        </w:rPr>
        <w:t>stips</w:t>
      </w:r>
      <w:proofErr w:type="spellEnd"/>
      <w:r w:rsidR="00DE764B" w:rsidRPr="00DC0F84">
        <w:rPr>
          <w:rFonts w:cstheme="minorHAnsi"/>
          <w:bCs/>
          <w:color w:val="000000" w:themeColor="text1"/>
          <w:sz w:val="20"/>
          <w:szCs w:val="20"/>
        </w:rPr>
        <w:t>)</w:t>
      </w:r>
      <w:r w:rsidRPr="00DC0F84">
        <w:rPr>
          <w:rFonts w:cstheme="minorHAnsi"/>
          <w:bCs/>
          <w:color w:val="000000" w:themeColor="text1"/>
          <w:sz w:val="20"/>
          <w:szCs w:val="20"/>
        </w:rPr>
        <w:t>. Ce chemin est lié à l’aspect exemplaire et humiliant de la peine. Mais il permet aux évangélistes de très beaux passages. Simon de Cyrène (les trois synoptiques) est bien connu des premiers lecteurs des livrets de la Passion (le père d’Alexandre et de Rufus). Il revient des champs, pièce important</w:t>
      </w:r>
      <w:r w:rsidR="00863482" w:rsidRPr="00DC0F84">
        <w:rPr>
          <w:rFonts w:cstheme="minorHAnsi"/>
          <w:bCs/>
          <w:color w:val="000000" w:themeColor="text1"/>
          <w:sz w:val="20"/>
          <w:szCs w:val="20"/>
        </w:rPr>
        <w:t>e</w:t>
      </w:r>
      <w:r w:rsidRPr="00DC0F84">
        <w:rPr>
          <w:rFonts w:cstheme="minorHAnsi"/>
          <w:bCs/>
          <w:color w:val="000000" w:themeColor="text1"/>
          <w:sz w:val="20"/>
          <w:szCs w:val="20"/>
        </w:rPr>
        <w:t xml:space="preserve"> dans le débat sur le jour du supplice de Jésus, car cette notation de Mc et de Luc indique qu’on est à la veille de la Pâque, comme Jean l’affirme. Il est réquisitionné pour porter la croix derrière Jésus</w:t>
      </w:r>
      <w:r w:rsidR="00B666B8" w:rsidRPr="00DC0F84">
        <w:rPr>
          <w:rFonts w:cstheme="minorHAnsi"/>
          <w:bCs/>
          <w:color w:val="000000" w:themeColor="text1"/>
          <w:sz w:val="20"/>
          <w:szCs w:val="20"/>
        </w:rPr>
        <w:t xml:space="preserve">, </w:t>
      </w:r>
      <w:r w:rsidRPr="00DC0F84">
        <w:rPr>
          <w:rFonts w:cstheme="minorHAnsi"/>
          <w:bCs/>
          <w:color w:val="000000" w:themeColor="text1"/>
          <w:sz w:val="20"/>
          <w:szCs w:val="20"/>
        </w:rPr>
        <w:t xml:space="preserve">exemplarité pour tous les chrétiens (Mt 10,38). La rencontre avec les femmes de Jérusalem, avec la réponse énigmatique de Jésus (bois vert, bois sec). Enfin le supplice de la croix lui-même. A l’époque, il apparaît comme un supplice éminemment romain, réservé aux esclaves. Saint Paul, citoyen romain revendique la décapitation. </w:t>
      </w:r>
      <w:r w:rsidR="009445A9">
        <w:rPr>
          <w:rFonts w:cstheme="minorHAnsi"/>
          <w:bCs/>
          <w:color w:val="000000" w:themeColor="text1"/>
          <w:sz w:val="20"/>
          <w:szCs w:val="20"/>
        </w:rPr>
        <w:t>L</w:t>
      </w:r>
      <w:r w:rsidRPr="00DC0F84">
        <w:rPr>
          <w:rFonts w:cstheme="minorHAnsi"/>
          <w:bCs/>
          <w:color w:val="000000" w:themeColor="text1"/>
          <w:sz w:val="20"/>
          <w:szCs w:val="20"/>
        </w:rPr>
        <w:t xml:space="preserve">’histoire nous apprend que ce supplice vient d’Orient, première mention chez les Hittites, qu’il fut utilisé par les Phéniciens, et donc par Carthage, où les Romains l’auraient emprunté. C’est un supplice raffiné où le condamné respire mal à cause de sa position. Il tire alors sur ses bras pour pouvoir inspirer un peu d’air, mais la douleur de cette traction le fait vite retomber. C’est donc une mort lente par asphyxie. Les jambes sont brisées pour accélérer la mort car le condamné ne peut plus s’appuyer sur elles pour trouver une peu d’air. </w:t>
      </w:r>
      <w:r w:rsidR="00B666B8" w:rsidRPr="00DC0F84">
        <w:rPr>
          <w:rFonts w:cstheme="minorHAnsi"/>
          <w:bCs/>
          <w:color w:val="000000" w:themeColor="text1"/>
          <w:sz w:val="20"/>
          <w:szCs w:val="20"/>
        </w:rPr>
        <w:t xml:space="preserve">Pour </w:t>
      </w:r>
      <w:r w:rsidRPr="00DC0F84">
        <w:rPr>
          <w:rFonts w:cstheme="minorHAnsi"/>
          <w:bCs/>
          <w:color w:val="000000" w:themeColor="text1"/>
          <w:sz w:val="20"/>
          <w:szCs w:val="20"/>
        </w:rPr>
        <w:t>Jésus</w:t>
      </w:r>
      <w:r w:rsidR="00B666B8" w:rsidRPr="00DC0F84">
        <w:rPr>
          <w:rFonts w:cstheme="minorHAnsi"/>
          <w:bCs/>
          <w:color w:val="000000" w:themeColor="text1"/>
          <w:sz w:val="20"/>
          <w:szCs w:val="20"/>
        </w:rPr>
        <w:t xml:space="preserve">, le </w:t>
      </w:r>
      <w:r w:rsidRPr="00DC0F84">
        <w:rPr>
          <w:rFonts w:cstheme="minorHAnsi"/>
          <w:bCs/>
          <w:color w:val="000000" w:themeColor="text1"/>
          <w:sz w:val="20"/>
          <w:szCs w:val="20"/>
        </w:rPr>
        <w:t>bris des jambes est remplacé par le coup de lance dans lequel Jean voit une puissante évocation de la naissance de l’Église et des sacrements.</w:t>
      </w:r>
    </w:p>
    <w:p w14:paraId="18380863" w14:textId="77777777" w:rsidR="00BE0254" w:rsidRDefault="00BE0254" w:rsidP="00673660">
      <w:pPr>
        <w:spacing w:before="120" w:after="0" w:line="240" w:lineRule="auto"/>
        <w:jc w:val="both"/>
        <w:rPr>
          <w:rFonts w:cstheme="minorHAnsi"/>
          <w:bCs/>
          <w:color w:val="000000" w:themeColor="text1"/>
          <w:sz w:val="20"/>
          <w:szCs w:val="20"/>
        </w:rPr>
      </w:pPr>
      <w:r w:rsidRPr="00DC0F84">
        <w:rPr>
          <w:rFonts w:cstheme="minorHAnsi"/>
          <w:b/>
          <w:color w:val="000000" w:themeColor="text1"/>
          <w:sz w:val="20"/>
          <w:szCs w:val="20"/>
        </w:rPr>
        <w:t>Les signes cosmiques</w:t>
      </w:r>
      <w:r w:rsidRPr="00DC0F84">
        <w:rPr>
          <w:rFonts w:cstheme="minorHAnsi"/>
          <w:bCs/>
          <w:color w:val="000000" w:themeColor="text1"/>
          <w:sz w:val="20"/>
          <w:szCs w:val="20"/>
        </w:rPr>
        <w:t xml:space="preserve"> qui accompagnent la mort de Jésus sont les signes eschatologiques qui attestent que le moment décisif de l’histoire est bien là, que le temps de l’Ancienne Alliance est révolu, que le monde nouveau, qui doit renouveler le cosmos entier, est déjà à l’œuvre.</w:t>
      </w:r>
    </w:p>
    <w:p w14:paraId="626926BD" w14:textId="77777777" w:rsidR="001A585E" w:rsidRPr="00DC0F84" w:rsidRDefault="001A585E" w:rsidP="001A585E">
      <w:pPr>
        <w:spacing w:before="120" w:after="0" w:line="240" w:lineRule="auto"/>
        <w:jc w:val="both"/>
        <w:rPr>
          <w:rFonts w:cstheme="minorHAnsi"/>
          <w:bCs/>
          <w:color w:val="000000" w:themeColor="text1"/>
          <w:sz w:val="20"/>
          <w:szCs w:val="20"/>
        </w:rPr>
      </w:pPr>
      <w:r w:rsidRPr="00DC0F84">
        <w:rPr>
          <w:rFonts w:cstheme="minorHAnsi"/>
          <w:bCs/>
          <w:color w:val="000000" w:themeColor="text1"/>
          <w:sz w:val="20"/>
          <w:szCs w:val="20"/>
        </w:rPr>
        <w:t xml:space="preserve">La </w:t>
      </w:r>
      <w:r w:rsidRPr="00DC0F84">
        <w:rPr>
          <w:rFonts w:cstheme="minorHAnsi"/>
          <w:b/>
          <w:color w:val="000000" w:themeColor="text1"/>
          <w:sz w:val="20"/>
          <w:szCs w:val="20"/>
        </w:rPr>
        <w:t>mise au tombeau</w:t>
      </w:r>
      <w:r w:rsidRPr="00DC0F84">
        <w:rPr>
          <w:rFonts w:cstheme="minorHAnsi"/>
          <w:bCs/>
          <w:color w:val="000000" w:themeColor="text1"/>
          <w:sz w:val="20"/>
          <w:szCs w:val="20"/>
        </w:rPr>
        <w:t xml:space="preserve"> fait partie des événements historiques qui se trouvent dans la profession de foi (1Co 15,4, symboles des Apôtres et de Nicée-Constantinople). Les détracteurs de cette réalité, dans le but de démonétiser le tombeau vide et la Résurrection, n’ont plus beaucoup de crédibilité.</w:t>
      </w:r>
    </w:p>
    <w:tbl>
      <w:tblPr>
        <w:tblStyle w:val="TableauGrille1Clair"/>
        <w:tblpPr w:leftFromText="141" w:rightFromText="141" w:vertAnchor="text" w:horzAnchor="margin" w:tblpXSpec="center" w:tblpY="3989"/>
        <w:tblW w:w="10414" w:type="dxa"/>
        <w:tblLayout w:type="fixed"/>
        <w:tblLook w:val="04A0" w:firstRow="1" w:lastRow="0" w:firstColumn="1" w:lastColumn="0" w:noHBand="0" w:noVBand="1"/>
      </w:tblPr>
      <w:tblGrid>
        <w:gridCol w:w="4531"/>
        <w:gridCol w:w="1560"/>
        <w:gridCol w:w="1381"/>
        <w:gridCol w:w="1471"/>
        <w:gridCol w:w="1471"/>
      </w:tblGrid>
      <w:tr w:rsidR="00611B5F" w:rsidRPr="004F75CF" w14:paraId="555B80F2" w14:textId="77777777" w:rsidTr="00611B5F">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31" w:type="dxa"/>
            <w:hideMark/>
          </w:tcPr>
          <w:p w14:paraId="5E660ABA" w14:textId="673120AD" w:rsidR="00611B5F" w:rsidRPr="004F75CF" w:rsidRDefault="004F75CF" w:rsidP="00611B5F">
            <w:pPr>
              <w:spacing w:after="0" w:line="240" w:lineRule="auto"/>
              <w:rPr>
                <w:rFonts w:cstheme="minorHAnsi"/>
                <w:sz w:val="18"/>
                <w:szCs w:val="18"/>
              </w:rPr>
            </w:pPr>
            <w:r w:rsidRPr="004F75CF">
              <w:rPr>
                <w:rFonts w:cstheme="minorHAnsi"/>
                <w:sz w:val="18"/>
                <w:szCs w:val="18"/>
              </w:rPr>
              <w:t>Tableau synoptique des é</w:t>
            </w:r>
            <w:r w:rsidR="00611B5F" w:rsidRPr="004F75CF">
              <w:rPr>
                <w:rFonts w:cstheme="minorHAnsi"/>
                <w:sz w:val="18"/>
                <w:szCs w:val="18"/>
              </w:rPr>
              <w:t>vénements</w:t>
            </w:r>
          </w:p>
        </w:tc>
        <w:tc>
          <w:tcPr>
            <w:tcW w:w="1560" w:type="dxa"/>
            <w:hideMark/>
          </w:tcPr>
          <w:p w14:paraId="0BB66C32" w14:textId="77777777" w:rsidR="00611B5F" w:rsidRPr="004F75CF" w:rsidRDefault="00611B5F" w:rsidP="00611B5F">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Matthieu</w:t>
            </w:r>
          </w:p>
        </w:tc>
        <w:tc>
          <w:tcPr>
            <w:tcW w:w="1381" w:type="dxa"/>
            <w:hideMark/>
          </w:tcPr>
          <w:p w14:paraId="70617FD8" w14:textId="77777777" w:rsidR="00611B5F" w:rsidRPr="004F75CF" w:rsidRDefault="00611B5F" w:rsidP="00611B5F">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Marc</w:t>
            </w:r>
          </w:p>
        </w:tc>
        <w:tc>
          <w:tcPr>
            <w:tcW w:w="1471" w:type="dxa"/>
            <w:hideMark/>
          </w:tcPr>
          <w:p w14:paraId="67727ED2" w14:textId="77777777" w:rsidR="00611B5F" w:rsidRPr="004F75CF" w:rsidRDefault="00611B5F" w:rsidP="00611B5F">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Luc</w:t>
            </w:r>
          </w:p>
        </w:tc>
        <w:tc>
          <w:tcPr>
            <w:tcW w:w="1471" w:type="dxa"/>
            <w:hideMark/>
          </w:tcPr>
          <w:p w14:paraId="2E783A26" w14:textId="77777777" w:rsidR="00611B5F" w:rsidRPr="004F75CF" w:rsidRDefault="00611B5F" w:rsidP="00611B5F">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Jean</w:t>
            </w:r>
          </w:p>
        </w:tc>
      </w:tr>
      <w:tr w:rsidR="00611B5F" w:rsidRPr="004F75CF" w14:paraId="30890234" w14:textId="77777777" w:rsidTr="00611B5F">
        <w:trPr>
          <w:trHeight w:val="170"/>
        </w:trPr>
        <w:tc>
          <w:tcPr>
            <w:cnfStyle w:val="001000000000" w:firstRow="0" w:lastRow="0" w:firstColumn="1" w:lastColumn="0" w:oddVBand="0" w:evenVBand="0" w:oddHBand="0" w:evenHBand="0" w:firstRowFirstColumn="0" w:firstRowLastColumn="0" w:lastRowFirstColumn="0" w:lastRowLastColumn="0"/>
            <w:tcW w:w="4531" w:type="dxa"/>
            <w:hideMark/>
          </w:tcPr>
          <w:p w14:paraId="326EA625" w14:textId="77777777" w:rsidR="00611B5F" w:rsidRPr="004F75CF" w:rsidRDefault="00611B5F" w:rsidP="00611B5F">
            <w:pPr>
              <w:spacing w:after="0" w:line="240" w:lineRule="auto"/>
              <w:rPr>
                <w:rFonts w:cstheme="minorHAnsi"/>
                <w:b w:val="0"/>
                <w:bCs w:val="0"/>
                <w:sz w:val="18"/>
                <w:szCs w:val="18"/>
              </w:rPr>
            </w:pPr>
            <w:r w:rsidRPr="004F75CF">
              <w:rPr>
                <w:rFonts w:cstheme="minorHAnsi"/>
                <w:b w:val="0"/>
                <w:bCs w:val="0"/>
                <w:sz w:val="18"/>
                <w:szCs w:val="18"/>
              </w:rPr>
              <w:t>Jardin de Gethsémani</w:t>
            </w:r>
          </w:p>
        </w:tc>
        <w:tc>
          <w:tcPr>
            <w:tcW w:w="1560" w:type="dxa"/>
            <w:hideMark/>
          </w:tcPr>
          <w:p w14:paraId="59E8B84D"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Mt 26 36-42</w:t>
            </w:r>
          </w:p>
        </w:tc>
        <w:tc>
          <w:tcPr>
            <w:tcW w:w="1381" w:type="dxa"/>
            <w:hideMark/>
          </w:tcPr>
          <w:p w14:paraId="4FF33A2A"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Mc 14 32-42</w:t>
            </w:r>
          </w:p>
        </w:tc>
        <w:tc>
          <w:tcPr>
            <w:tcW w:w="1471" w:type="dxa"/>
            <w:hideMark/>
          </w:tcPr>
          <w:p w14:paraId="410B2F14"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Lc</w:t>
            </w:r>
            <w:proofErr w:type="spellEnd"/>
            <w:r w:rsidRPr="004F75CF">
              <w:rPr>
                <w:rFonts w:cstheme="minorHAnsi"/>
                <w:sz w:val="18"/>
                <w:szCs w:val="18"/>
              </w:rPr>
              <w:t xml:space="preserve"> 22 40-46</w:t>
            </w:r>
          </w:p>
        </w:tc>
        <w:tc>
          <w:tcPr>
            <w:tcW w:w="1471" w:type="dxa"/>
            <w:hideMark/>
          </w:tcPr>
          <w:p w14:paraId="6519F997"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611B5F" w:rsidRPr="004F75CF" w14:paraId="4C7276C7" w14:textId="77777777" w:rsidTr="00611B5F">
        <w:trPr>
          <w:trHeight w:val="226"/>
        </w:trPr>
        <w:tc>
          <w:tcPr>
            <w:cnfStyle w:val="001000000000" w:firstRow="0" w:lastRow="0" w:firstColumn="1" w:lastColumn="0" w:oddVBand="0" w:evenVBand="0" w:oddHBand="0" w:evenHBand="0" w:firstRowFirstColumn="0" w:firstRowLastColumn="0" w:lastRowFirstColumn="0" w:lastRowLastColumn="0"/>
            <w:tcW w:w="4531" w:type="dxa"/>
            <w:hideMark/>
          </w:tcPr>
          <w:p w14:paraId="13265165" w14:textId="77777777" w:rsidR="00611B5F" w:rsidRPr="004F75CF" w:rsidRDefault="00611B5F" w:rsidP="00611B5F">
            <w:pPr>
              <w:spacing w:after="0" w:line="240" w:lineRule="auto"/>
              <w:rPr>
                <w:rFonts w:cstheme="minorHAnsi"/>
                <w:b w:val="0"/>
                <w:bCs w:val="0"/>
                <w:sz w:val="18"/>
                <w:szCs w:val="18"/>
              </w:rPr>
            </w:pPr>
            <w:r w:rsidRPr="004F75CF">
              <w:rPr>
                <w:rFonts w:cstheme="minorHAnsi"/>
                <w:b w:val="0"/>
                <w:bCs w:val="0"/>
                <w:sz w:val="18"/>
                <w:szCs w:val="18"/>
              </w:rPr>
              <w:t>Arrestation de Jésus</w:t>
            </w:r>
          </w:p>
        </w:tc>
        <w:tc>
          <w:tcPr>
            <w:tcW w:w="1560" w:type="dxa"/>
            <w:hideMark/>
          </w:tcPr>
          <w:p w14:paraId="400D54A0"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Mt 26 47-56</w:t>
            </w:r>
          </w:p>
        </w:tc>
        <w:tc>
          <w:tcPr>
            <w:tcW w:w="1381" w:type="dxa"/>
            <w:hideMark/>
          </w:tcPr>
          <w:p w14:paraId="5A745C29"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Mc 14 43-52</w:t>
            </w:r>
          </w:p>
        </w:tc>
        <w:tc>
          <w:tcPr>
            <w:tcW w:w="1471" w:type="dxa"/>
            <w:hideMark/>
          </w:tcPr>
          <w:p w14:paraId="3D006929"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Lc</w:t>
            </w:r>
            <w:proofErr w:type="spellEnd"/>
            <w:r w:rsidRPr="004F75CF">
              <w:rPr>
                <w:rFonts w:cstheme="minorHAnsi"/>
                <w:sz w:val="18"/>
                <w:szCs w:val="18"/>
              </w:rPr>
              <w:t xml:space="preserve"> 22 47-53</w:t>
            </w:r>
          </w:p>
        </w:tc>
        <w:tc>
          <w:tcPr>
            <w:tcW w:w="1471" w:type="dxa"/>
            <w:hideMark/>
          </w:tcPr>
          <w:p w14:paraId="53CF22AF"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Jn</w:t>
            </w:r>
            <w:proofErr w:type="spellEnd"/>
            <w:r w:rsidRPr="004F75CF">
              <w:rPr>
                <w:rFonts w:cstheme="minorHAnsi"/>
                <w:sz w:val="18"/>
                <w:szCs w:val="18"/>
              </w:rPr>
              <w:t xml:space="preserve"> 18 2-11</w:t>
            </w:r>
          </w:p>
        </w:tc>
      </w:tr>
      <w:tr w:rsidR="00611B5F" w:rsidRPr="004F75CF" w14:paraId="0519AAE8" w14:textId="77777777" w:rsidTr="00611B5F">
        <w:trPr>
          <w:trHeight w:val="283"/>
        </w:trPr>
        <w:tc>
          <w:tcPr>
            <w:cnfStyle w:val="001000000000" w:firstRow="0" w:lastRow="0" w:firstColumn="1" w:lastColumn="0" w:oddVBand="0" w:evenVBand="0" w:oddHBand="0" w:evenHBand="0" w:firstRowFirstColumn="0" w:firstRowLastColumn="0" w:lastRowFirstColumn="0" w:lastRowLastColumn="0"/>
            <w:tcW w:w="4531" w:type="dxa"/>
            <w:hideMark/>
          </w:tcPr>
          <w:p w14:paraId="5E439D03" w14:textId="77777777" w:rsidR="00611B5F" w:rsidRPr="004F75CF" w:rsidRDefault="00611B5F" w:rsidP="00611B5F">
            <w:pPr>
              <w:spacing w:after="0" w:line="240" w:lineRule="auto"/>
              <w:rPr>
                <w:rFonts w:cstheme="minorHAnsi"/>
                <w:b w:val="0"/>
                <w:bCs w:val="0"/>
                <w:sz w:val="18"/>
                <w:szCs w:val="18"/>
              </w:rPr>
            </w:pPr>
            <w:r w:rsidRPr="004F75CF">
              <w:rPr>
                <w:rFonts w:cstheme="minorHAnsi"/>
                <w:b w:val="0"/>
                <w:bCs w:val="0"/>
                <w:sz w:val="18"/>
                <w:szCs w:val="18"/>
              </w:rPr>
              <w:t xml:space="preserve">Comparution de Jésus devant </w:t>
            </w:r>
            <w:proofErr w:type="spellStart"/>
            <w:r w:rsidRPr="004F75CF">
              <w:rPr>
                <w:rFonts w:cstheme="minorHAnsi"/>
                <w:b w:val="0"/>
                <w:bCs w:val="0"/>
                <w:sz w:val="18"/>
                <w:szCs w:val="18"/>
              </w:rPr>
              <w:t>Hanne</w:t>
            </w:r>
            <w:proofErr w:type="spellEnd"/>
          </w:p>
        </w:tc>
        <w:tc>
          <w:tcPr>
            <w:tcW w:w="1560" w:type="dxa"/>
            <w:hideMark/>
          </w:tcPr>
          <w:p w14:paraId="62EB6B6E"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81" w:type="dxa"/>
            <w:hideMark/>
          </w:tcPr>
          <w:p w14:paraId="7C855803"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71" w:type="dxa"/>
            <w:hideMark/>
          </w:tcPr>
          <w:p w14:paraId="228E715D"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71" w:type="dxa"/>
            <w:hideMark/>
          </w:tcPr>
          <w:p w14:paraId="4D9FC371"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Jn</w:t>
            </w:r>
            <w:proofErr w:type="spellEnd"/>
            <w:r w:rsidRPr="004F75CF">
              <w:rPr>
                <w:rFonts w:cstheme="minorHAnsi"/>
                <w:sz w:val="18"/>
                <w:szCs w:val="18"/>
              </w:rPr>
              <w:t xml:space="preserve"> 18 13-24</w:t>
            </w:r>
          </w:p>
        </w:tc>
      </w:tr>
      <w:tr w:rsidR="00611B5F" w:rsidRPr="004F75CF" w14:paraId="6B9B3C37" w14:textId="77777777" w:rsidTr="00611B5F">
        <w:trPr>
          <w:trHeight w:val="283"/>
        </w:trPr>
        <w:tc>
          <w:tcPr>
            <w:cnfStyle w:val="001000000000" w:firstRow="0" w:lastRow="0" w:firstColumn="1" w:lastColumn="0" w:oddVBand="0" w:evenVBand="0" w:oddHBand="0" w:evenHBand="0" w:firstRowFirstColumn="0" w:firstRowLastColumn="0" w:lastRowFirstColumn="0" w:lastRowLastColumn="0"/>
            <w:tcW w:w="4531" w:type="dxa"/>
            <w:hideMark/>
          </w:tcPr>
          <w:p w14:paraId="44BE4C7D" w14:textId="77777777" w:rsidR="00611B5F" w:rsidRPr="004F75CF" w:rsidRDefault="00611B5F" w:rsidP="00611B5F">
            <w:pPr>
              <w:spacing w:after="0" w:line="240" w:lineRule="auto"/>
              <w:rPr>
                <w:rFonts w:cstheme="minorHAnsi"/>
                <w:b w:val="0"/>
                <w:bCs w:val="0"/>
                <w:sz w:val="18"/>
                <w:szCs w:val="18"/>
              </w:rPr>
            </w:pPr>
            <w:r w:rsidRPr="004F75CF">
              <w:rPr>
                <w:rFonts w:cstheme="minorHAnsi"/>
                <w:b w:val="0"/>
                <w:bCs w:val="0"/>
                <w:sz w:val="18"/>
                <w:szCs w:val="18"/>
              </w:rPr>
              <w:t>Comparution de Jésus devant Caïphe et le Sanhédrin</w:t>
            </w:r>
          </w:p>
        </w:tc>
        <w:tc>
          <w:tcPr>
            <w:tcW w:w="1560" w:type="dxa"/>
            <w:hideMark/>
          </w:tcPr>
          <w:p w14:paraId="538938D1"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Mt 27 57-68</w:t>
            </w:r>
          </w:p>
        </w:tc>
        <w:tc>
          <w:tcPr>
            <w:tcW w:w="1381" w:type="dxa"/>
            <w:hideMark/>
          </w:tcPr>
          <w:p w14:paraId="525588DC"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Mc 14 53-65</w:t>
            </w:r>
          </w:p>
        </w:tc>
        <w:tc>
          <w:tcPr>
            <w:tcW w:w="1471" w:type="dxa"/>
            <w:hideMark/>
          </w:tcPr>
          <w:p w14:paraId="36703F15"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Lc</w:t>
            </w:r>
            <w:proofErr w:type="spellEnd"/>
            <w:r w:rsidRPr="004F75CF">
              <w:rPr>
                <w:rFonts w:cstheme="minorHAnsi"/>
                <w:sz w:val="18"/>
                <w:szCs w:val="18"/>
              </w:rPr>
              <w:t xml:space="preserve"> 22 54.63-71</w:t>
            </w:r>
          </w:p>
        </w:tc>
        <w:tc>
          <w:tcPr>
            <w:tcW w:w="1471" w:type="dxa"/>
            <w:hideMark/>
          </w:tcPr>
          <w:p w14:paraId="0B30D655"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Jn</w:t>
            </w:r>
            <w:proofErr w:type="spellEnd"/>
            <w:r w:rsidRPr="004F75CF">
              <w:rPr>
                <w:rFonts w:cstheme="minorHAnsi"/>
                <w:sz w:val="18"/>
                <w:szCs w:val="18"/>
              </w:rPr>
              <w:t xml:space="preserve"> 18 24.28</w:t>
            </w:r>
          </w:p>
        </w:tc>
      </w:tr>
      <w:tr w:rsidR="00611B5F" w:rsidRPr="004F75CF" w14:paraId="321806DC" w14:textId="77777777" w:rsidTr="00611B5F">
        <w:trPr>
          <w:trHeight w:val="283"/>
        </w:trPr>
        <w:tc>
          <w:tcPr>
            <w:cnfStyle w:val="001000000000" w:firstRow="0" w:lastRow="0" w:firstColumn="1" w:lastColumn="0" w:oddVBand="0" w:evenVBand="0" w:oddHBand="0" w:evenHBand="0" w:firstRowFirstColumn="0" w:firstRowLastColumn="0" w:lastRowFirstColumn="0" w:lastRowLastColumn="0"/>
            <w:tcW w:w="4531" w:type="dxa"/>
            <w:hideMark/>
          </w:tcPr>
          <w:p w14:paraId="3D61F2CE" w14:textId="77777777" w:rsidR="00611B5F" w:rsidRPr="004F75CF" w:rsidRDefault="00611B5F" w:rsidP="00611B5F">
            <w:pPr>
              <w:spacing w:after="0" w:line="240" w:lineRule="auto"/>
              <w:rPr>
                <w:rFonts w:cstheme="minorHAnsi"/>
                <w:b w:val="0"/>
                <w:bCs w:val="0"/>
                <w:sz w:val="18"/>
                <w:szCs w:val="18"/>
              </w:rPr>
            </w:pPr>
            <w:r w:rsidRPr="004F75CF">
              <w:rPr>
                <w:rFonts w:cstheme="minorHAnsi"/>
                <w:b w:val="0"/>
                <w:bCs w:val="0"/>
                <w:sz w:val="18"/>
                <w:szCs w:val="18"/>
              </w:rPr>
              <w:t>Reniement de Pierre</w:t>
            </w:r>
          </w:p>
        </w:tc>
        <w:tc>
          <w:tcPr>
            <w:tcW w:w="1560" w:type="dxa"/>
            <w:hideMark/>
          </w:tcPr>
          <w:p w14:paraId="71ACA72B"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Mt 26 69-75</w:t>
            </w:r>
          </w:p>
        </w:tc>
        <w:tc>
          <w:tcPr>
            <w:tcW w:w="1381" w:type="dxa"/>
            <w:hideMark/>
          </w:tcPr>
          <w:p w14:paraId="079610C4"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Mc 14 66-72</w:t>
            </w:r>
          </w:p>
        </w:tc>
        <w:tc>
          <w:tcPr>
            <w:tcW w:w="1471" w:type="dxa"/>
            <w:hideMark/>
          </w:tcPr>
          <w:p w14:paraId="230DD14C"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Lc</w:t>
            </w:r>
            <w:proofErr w:type="spellEnd"/>
            <w:r w:rsidRPr="004F75CF">
              <w:rPr>
                <w:rFonts w:cstheme="minorHAnsi"/>
                <w:sz w:val="18"/>
                <w:szCs w:val="18"/>
              </w:rPr>
              <w:t xml:space="preserve"> 22 56-62</w:t>
            </w:r>
          </w:p>
        </w:tc>
        <w:tc>
          <w:tcPr>
            <w:tcW w:w="1471" w:type="dxa"/>
            <w:hideMark/>
          </w:tcPr>
          <w:p w14:paraId="64231CE2"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Jn</w:t>
            </w:r>
            <w:proofErr w:type="spellEnd"/>
            <w:r w:rsidRPr="004F75CF">
              <w:rPr>
                <w:rFonts w:cstheme="minorHAnsi"/>
                <w:sz w:val="18"/>
                <w:szCs w:val="18"/>
              </w:rPr>
              <w:t xml:space="preserve"> 18 17.25-27</w:t>
            </w:r>
          </w:p>
        </w:tc>
      </w:tr>
      <w:tr w:rsidR="00611B5F" w:rsidRPr="004F75CF" w14:paraId="7D56E2C1" w14:textId="77777777" w:rsidTr="00611B5F">
        <w:trPr>
          <w:trHeight w:val="283"/>
        </w:trPr>
        <w:tc>
          <w:tcPr>
            <w:cnfStyle w:val="001000000000" w:firstRow="0" w:lastRow="0" w:firstColumn="1" w:lastColumn="0" w:oddVBand="0" w:evenVBand="0" w:oddHBand="0" w:evenHBand="0" w:firstRowFirstColumn="0" w:firstRowLastColumn="0" w:lastRowFirstColumn="0" w:lastRowLastColumn="0"/>
            <w:tcW w:w="4531" w:type="dxa"/>
            <w:hideMark/>
          </w:tcPr>
          <w:p w14:paraId="5ECBE9F5" w14:textId="77777777" w:rsidR="00611B5F" w:rsidRPr="004F75CF" w:rsidRDefault="00611B5F" w:rsidP="00611B5F">
            <w:pPr>
              <w:spacing w:after="0" w:line="240" w:lineRule="auto"/>
              <w:rPr>
                <w:rFonts w:cstheme="minorHAnsi"/>
                <w:b w:val="0"/>
                <w:bCs w:val="0"/>
                <w:sz w:val="18"/>
                <w:szCs w:val="18"/>
              </w:rPr>
            </w:pPr>
            <w:r w:rsidRPr="004F75CF">
              <w:rPr>
                <w:rFonts w:cstheme="minorHAnsi"/>
                <w:b w:val="0"/>
                <w:bCs w:val="0"/>
                <w:sz w:val="18"/>
                <w:szCs w:val="18"/>
              </w:rPr>
              <w:t>Jésus est amené devant Pilate</w:t>
            </w:r>
          </w:p>
        </w:tc>
        <w:tc>
          <w:tcPr>
            <w:tcW w:w="1560" w:type="dxa"/>
            <w:hideMark/>
          </w:tcPr>
          <w:p w14:paraId="4FDB3325"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Mt 27 1-2.11-26</w:t>
            </w:r>
          </w:p>
        </w:tc>
        <w:tc>
          <w:tcPr>
            <w:tcW w:w="1381" w:type="dxa"/>
            <w:hideMark/>
          </w:tcPr>
          <w:p w14:paraId="2745F5CC"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Mc 15 1-15</w:t>
            </w:r>
          </w:p>
        </w:tc>
        <w:tc>
          <w:tcPr>
            <w:tcW w:w="1471" w:type="dxa"/>
            <w:hideMark/>
          </w:tcPr>
          <w:p w14:paraId="41F36767"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Lc</w:t>
            </w:r>
            <w:proofErr w:type="spellEnd"/>
            <w:r w:rsidRPr="004F75CF">
              <w:rPr>
                <w:rFonts w:cstheme="minorHAnsi"/>
                <w:sz w:val="18"/>
                <w:szCs w:val="18"/>
              </w:rPr>
              <w:t xml:space="preserve"> 23 1-5.13-25</w:t>
            </w:r>
          </w:p>
        </w:tc>
        <w:tc>
          <w:tcPr>
            <w:tcW w:w="1471" w:type="dxa"/>
            <w:hideMark/>
          </w:tcPr>
          <w:p w14:paraId="31D2C185"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Jn</w:t>
            </w:r>
            <w:proofErr w:type="spellEnd"/>
            <w:r w:rsidRPr="004F75CF">
              <w:rPr>
                <w:rFonts w:cstheme="minorHAnsi"/>
                <w:sz w:val="18"/>
                <w:szCs w:val="18"/>
              </w:rPr>
              <w:t xml:space="preserve"> 18 28-40</w:t>
            </w:r>
          </w:p>
        </w:tc>
      </w:tr>
      <w:tr w:rsidR="00611B5F" w:rsidRPr="004F75CF" w14:paraId="1BF1AA07" w14:textId="77777777" w:rsidTr="00611B5F">
        <w:trPr>
          <w:trHeight w:val="283"/>
        </w:trPr>
        <w:tc>
          <w:tcPr>
            <w:cnfStyle w:val="001000000000" w:firstRow="0" w:lastRow="0" w:firstColumn="1" w:lastColumn="0" w:oddVBand="0" w:evenVBand="0" w:oddHBand="0" w:evenHBand="0" w:firstRowFirstColumn="0" w:firstRowLastColumn="0" w:lastRowFirstColumn="0" w:lastRowLastColumn="0"/>
            <w:tcW w:w="4531" w:type="dxa"/>
            <w:hideMark/>
          </w:tcPr>
          <w:p w14:paraId="09460558" w14:textId="77777777" w:rsidR="00611B5F" w:rsidRPr="004F75CF" w:rsidRDefault="00611B5F" w:rsidP="00611B5F">
            <w:pPr>
              <w:spacing w:after="0" w:line="240" w:lineRule="auto"/>
              <w:rPr>
                <w:rFonts w:cstheme="minorHAnsi"/>
                <w:b w:val="0"/>
                <w:bCs w:val="0"/>
                <w:sz w:val="18"/>
                <w:szCs w:val="18"/>
              </w:rPr>
            </w:pPr>
            <w:r w:rsidRPr="004F75CF">
              <w:rPr>
                <w:rFonts w:cstheme="minorHAnsi"/>
                <w:b w:val="0"/>
                <w:bCs w:val="0"/>
                <w:sz w:val="18"/>
                <w:szCs w:val="18"/>
              </w:rPr>
              <w:t>Jésus est envoyé chez le roi Hérode Antipas</w:t>
            </w:r>
          </w:p>
        </w:tc>
        <w:tc>
          <w:tcPr>
            <w:tcW w:w="1560" w:type="dxa"/>
            <w:hideMark/>
          </w:tcPr>
          <w:p w14:paraId="5E47C4ED"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81" w:type="dxa"/>
            <w:hideMark/>
          </w:tcPr>
          <w:p w14:paraId="025AAEA3"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71" w:type="dxa"/>
            <w:hideMark/>
          </w:tcPr>
          <w:p w14:paraId="6BEA6453"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Lc</w:t>
            </w:r>
            <w:proofErr w:type="spellEnd"/>
            <w:r w:rsidRPr="004F75CF">
              <w:rPr>
                <w:rFonts w:cstheme="minorHAnsi"/>
                <w:sz w:val="18"/>
                <w:szCs w:val="18"/>
              </w:rPr>
              <w:t xml:space="preserve"> 23 6-12</w:t>
            </w:r>
          </w:p>
        </w:tc>
        <w:tc>
          <w:tcPr>
            <w:tcW w:w="1471" w:type="dxa"/>
            <w:hideMark/>
          </w:tcPr>
          <w:p w14:paraId="1A17BE71"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611B5F" w:rsidRPr="004F75CF" w14:paraId="7F1C3084" w14:textId="77777777" w:rsidTr="00611B5F">
        <w:trPr>
          <w:trHeight w:val="283"/>
        </w:trPr>
        <w:tc>
          <w:tcPr>
            <w:cnfStyle w:val="001000000000" w:firstRow="0" w:lastRow="0" w:firstColumn="1" w:lastColumn="0" w:oddVBand="0" w:evenVBand="0" w:oddHBand="0" w:evenHBand="0" w:firstRowFirstColumn="0" w:firstRowLastColumn="0" w:lastRowFirstColumn="0" w:lastRowLastColumn="0"/>
            <w:tcW w:w="4531" w:type="dxa"/>
            <w:hideMark/>
          </w:tcPr>
          <w:p w14:paraId="21149221" w14:textId="77777777" w:rsidR="00611B5F" w:rsidRPr="004F75CF" w:rsidRDefault="00611B5F" w:rsidP="00611B5F">
            <w:pPr>
              <w:spacing w:after="0" w:line="240" w:lineRule="auto"/>
              <w:rPr>
                <w:rFonts w:cstheme="minorHAnsi"/>
                <w:b w:val="0"/>
                <w:bCs w:val="0"/>
                <w:sz w:val="18"/>
                <w:szCs w:val="18"/>
              </w:rPr>
            </w:pPr>
            <w:r w:rsidRPr="004F75CF">
              <w:rPr>
                <w:rFonts w:cstheme="minorHAnsi"/>
                <w:b w:val="0"/>
                <w:bCs w:val="0"/>
                <w:sz w:val="18"/>
                <w:szCs w:val="18"/>
              </w:rPr>
              <w:t>La flagellation par les bourreaux romains</w:t>
            </w:r>
          </w:p>
        </w:tc>
        <w:tc>
          <w:tcPr>
            <w:tcW w:w="1560" w:type="dxa"/>
            <w:hideMark/>
          </w:tcPr>
          <w:p w14:paraId="2D36CFAF"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Mt 27 26</w:t>
            </w:r>
          </w:p>
        </w:tc>
        <w:tc>
          <w:tcPr>
            <w:tcW w:w="1381" w:type="dxa"/>
            <w:hideMark/>
          </w:tcPr>
          <w:p w14:paraId="2ACA424B"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Mc 15 15</w:t>
            </w:r>
          </w:p>
        </w:tc>
        <w:tc>
          <w:tcPr>
            <w:tcW w:w="1471" w:type="dxa"/>
            <w:hideMark/>
          </w:tcPr>
          <w:p w14:paraId="2C5E094B"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Lc</w:t>
            </w:r>
            <w:proofErr w:type="spellEnd"/>
            <w:r w:rsidRPr="004F75CF">
              <w:rPr>
                <w:rFonts w:cstheme="minorHAnsi"/>
                <w:sz w:val="18"/>
                <w:szCs w:val="18"/>
              </w:rPr>
              <w:t xml:space="preserve"> 23 16-22</w:t>
            </w:r>
          </w:p>
        </w:tc>
        <w:tc>
          <w:tcPr>
            <w:tcW w:w="1471" w:type="dxa"/>
            <w:hideMark/>
          </w:tcPr>
          <w:p w14:paraId="2E97581E"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Jn</w:t>
            </w:r>
            <w:proofErr w:type="spellEnd"/>
            <w:r w:rsidRPr="004F75CF">
              <w:rPr>
                <w:rFonts w:cstheme="minorHAnsi"/>
                <w:sz w:val="18"/>
                <w:szCs w:val="18"/>
              </w:rPr>
              <w:t xml:space="preserve"> 19 1</w:t>
            </w:r>
          </w:p>
        </w:tc>
      </w:tr>
      <w:tr w:rsidR="00611B5F" w:rsidRPr="004F75CF" w14:paraId="6BD3087D" w14:textId="77777777" w:rsidTr="00611B5F">
        <w:trPr>
          <w:trHeight w:val="283"/>
        </w:trPr>
        <w:tc>
          <w:tcPr>
            <w:cnfStyle w:val="001000000000" w:firstRow="0" w:lastRow="0" w:firstColumn="1" w:lastColumn="0" w:oddVBand="0" w:evenVBand="0" w:oddHBand="0" w:evenHBand="0" w:firstRowFirstColumn="0" w:firstRowLastColumn="0" w:lastRowFirstColumn="0" w:lastRowLastColumn="0"/>
            <w:tcW w:w="4531" w:type="dxa"/>
            <w:hideMark/>
          </w:tcPr>
          <w:p w14:paraId="777E2BF0" w14:textId="77777777" w:rsidR="00611B5F" w:rsidRPr="004F75CF" w:rsidRDefault="00611B5F" w:rsidP="00611B5F">
            <w:pPr>
              <w:spacing w:after="0" w:line="240" w:lineRule="auto"/>
              <w:rPr>
                <w:rFonts w:cstheme="minorHAnsi"/>
                <w:b w:val="0"/>
                <w:bCs w:val="0"/>
                <w:sz w:val="18"/>
                <w:szCs w:val="18"/>
              </w:rPr>
            </w:pPr>
            <w:r w:rsidRPr="004F75CF">
              <w:rPr>
                <w:rFonts w:cstheme="minorHAnsi"/>
                <w:b w:val="0"/>
                <w:bCs w:val="0"/>
                <w:sz w:val="18"/>
                <w:szCs w:val="18"/>
              </w:rPr>
              <w:t>Couronnement d'épines</w:t>
            </w:r>
          </w:p>
        </w:tc>
        <w:tc>
          <w:tcPr>
            <w:tcW w:w="1560" w:type="dxa"/>
            <w:hideMark/>
          </w:tcPr>
          <w:p w14:paraId="3E689D49"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Mt 27 27-31</w:t>
            </w:r>
          </w:p>
        </w:tc>
        <w:tc>
          <w:tcPr>
            <w:tcW w:w="1381" w:type="dxa"/>
            <w:hideMark/>
          </w:tcPr>
          <w:p w14:paraId="4E66C02D"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Mc 15 16-20</w:t>
            </w:r>
          </w:p>
        </w:tc>
        <w:tc>
          <w:tcPr>
            <w:tcW w:w="1471" w:type="dxa"/>
            <w:hideMark/>
          </w:tcPr>
          <w:p w14:paraId="56E76333"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71" w:type="dxa"/>
            <w:hideMark/>
          </w:tcPr>
          <w:p w14:paraId="05D5881A"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Jn</w:t>
            </w:r>
            <w:proofErr w:type="spellEnd"/>
            <w:r w:rsidRPr="004F75CF">
              <w:rPr>
                <w:rFonts w:cstheme="minorHAnsi"/>
                <w:sz w:val="18"/>
                <w:szCs w:val="18"/>
              </w:rPr>
              <w:t xml:space="preserve"> 19 2</w:t>
            </w:r>
          </w:p>
        </w:tc>
      </w:tr>
      <w:tr w:rsidR="00611B5F" w:rsidRPr="004F75CF" w14:paraId="449A8643" w14:textId="77777777" w:rsidTr="00611B5F">
        <w:trPr>
          <w:trHeight w:val="283"/>
        </w:trPr>
        <w:tc>
          <w:tcPr>
            <w:cnfStyle w:val="001000000000" w:firstRow="0" w:lastRow="0" w:firstColumn="1" w:lastColumn="0" w:oddVBand="0" w:evenVBand="0" w:oddHBand="0" w:evenHBand="0" w:firstRowFirstColumn="0" w:firstRowLastColumn="0" w:lastRowFirstColumn="0" w:lastRowLastColumn="0"/>
            <w:tcW w:w="4531" w:type="dxa"/>
            <w:hideMark/>
          </w:tcPr>
          <w:p w14:paraId="19F98259" w14:textId="77777777" w:rsidR="00611B5F" w:rsidRPr="004F75CF" w:rsidRDefault="00611B5F" w:rsidP="00611B5F">
            <w:pPr>
              <w:spacing w:after="0" w:line="240" w:lineRule="auto"/>
              <w:rPr>
                <w:rFonts w:cstheme="minorHAnsi"/>
                <w:b w:val="0"/>
                <w:bCs w:val="0"/>
                <w:sz w:val="18"/>
                <w:szCs w:val="18"/>
              </w:rPr>
            </w:pPr>
            <w:r w:rsidRPr="004F75CF">
              <w:rPr>
                <w:rFonts w:cstheme="minorHAnsi"/>
                <w:b w:val="0"/>
                <w:bCs w:val="0"/>
                <w:sz w:val="18"/>
                <w:szCs w:val="18"/>
              </w:rPr>
              <w:t>Port de la croix</w:t>
            </w:r>
          </w:p>
        </w:tc>
        <w:tc>
          <w:tcPr>
            <w:tcW w:w="1560" w:type="dxa"/>
            <w:hideMark/>
          </w:tcPr>
          <w:p w14:paraId="140A4935"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Mt 27 32</w:t>
            </w:r>
          </w:p>
        </w:tc>
        <w:tc>
          <w:tcPr>
            <w:tcW w:w="1381" w:type="dxa"/>
            <w:hideMark/>
          </w:tcPr>
          <w:p w14:paraId="69A7248F"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Mc 15 21</w:t>
            </w:r>
          </w:p>
        </w:tc>
        <w:tc>
          <w:tcPr>
            <w:tcW w:w="1471" w:type="dxa"/>
            <w:hideMark/>
          </w:tcPr>
          <w:p w14:paraId="4C326587"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Lc</w:t>
            </w:r>
            <w:proofErr w:type="spellEnd"/>
            <w:r w:rsidRPr="004F75CF">
              <w:rPr>
                <w:rFonts w:cstheme="minorHAnsi"/>
                <w:sz w:val="18"/>
                <w:szCs w:val="18"/>
              </w:rPr>
              <w:t xml:space="preserve"> 23 26-32</w:t>
            </w:r>
          </w:p>
        </w:tc>
        <w:tc>
          <w:tcPr>
            <w:tcW w:w="1471" w:type="dxa"/>
            <w:hideMark/>
          </w:tcPr>
          <w:p w14:paraId="446DD53E"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Jn</w:t>
            </w:r>
            <w:proofErr w:type="spellEnd"/>
            <w:r w:rsidRPr="004F75CF">
              <w:rPr>
                <w:rFonts w:cstheme="minorHAnsi"/>
                <w:sz w:val="18"/>
                <w:szCs w:val="18"/>
              </w:rPr>
              <w:t xml:space="preserve"> 19 17</w:t>
            </w:r>
          </w:p>
        </w:tc>
      </w:tr>
      <w:tr w:rsidR="00611B5F" w:rsidRPr="004F75CF" w14:paraId="18DBF063" w14:textId="77777777" w:rsidTr="00611B5F">
        <w:trPr>
          <w:trHeight w:val="283"/>
        </w:trPr>
        <w:tc>
          <w:tcPr>
            <w:cnfStyle w:val="001000000000" w:firstRow="0" w:lastRow="0" w:firstColumn="1" w:lastColumn="0" w:oddVBand="0" w:evenVBand="0" w:oddHBand="0" w:evenHBand="0" w:firstRowFirstColumn="0" w:firstRowLastColumn="0" w:lastRowFirstColumn="0" w:lastRowLastColumn="0"/>
            <w:tcW w:w="4531" w:type="dxa"/>
            <w:hideMark/>
          </w:tcPr>
          <w:p w14:paraId="771D90E7" w14:textId="77777777" w:rsidR="00611B5F" w:rsidRPr="004F75CF" w:rsidRDefault="00611B5F" w:rsidP="00611B5F">
            <w:pPr>
              <w:spacing w:after="0" w:line="240" w:lineRule="auto"/>
              <w:rPr>
                <w:rFonts w:cstheme="minorHAnsi"/>
                <w:b w:val="0"/>
                <w:bCs w:val="0"/>
                <w:sz w:val="18"/>
                <w:szCs w:val="18"/>
              </w:rPr>
            </w:pPr>
            <w:r w:rsidRPr="004F75CF">
              <w:rPr>
                <w:rFonts w:cstheme="minorHAnsi"/>
                <w:b w:val="0"/>
                <w:bCs w:val="0"/>
                <w:sz w:val="18"/>
                <w:szCs w:val="18"/>
              </w:rPr>
              <w:t>Crucifixion</w:t>
            </w:r>
          </w:p>
        </w:tc>
        <w:tc>
          <w:tcPr>
            <w:tcW w:w="1560" w:type="dxa"/>
            <w:hideMark/>
          </w:tcPr>
          <w:p w14:paraId="444CE295"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Mt 27 33-44</w:t>
            </w:r>
          </w:p>
        </w:tc>
        <w:tc>
          <w:tcPr>
            <w:tcW w:w="1381" w:type="dxa"/>
            <w:hideMark/>
          </w:tcPr>
          <w:p w14:paraId="549D40EC"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Mc 15 22-32</w:t>
            </w:r>
          </w:p>
        </w:tc>
        <w:tc>
          <w:tcPr>
            <w:tcW w:w="1471" w:type="dxa"/>
            <w:hideMark/>
          </w:tcPr>
          <w:p w14:paraId="2FD092EC"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Lc</w:t>
            </w:r>
            <w:proofErr w:type="spellEnd"/>
            <w:r w:rsidRPr="004F75CF">
              <w:rPr>
                <w:rFonts w:cstheme="minorHAnsi"/>
                <w:sz w:val="18"/>
                <w:szCs w:val="18"/>
              </w:rPr>
              <w:t xml:space="preserve"> 23 33-43</w:t>
            </w:r>
          </w:p>
        </w:tc>
        <w:tc>
          <w:tcPr>
            <w:tcW w:w="1471" w:type="dxa"/>
            <w:hideMark/>
          </w:tcPr>
          <w:p w14:paraId="6FA144DE"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Jn</w:t>
            </w:r>
            <w:proofErr w:type="spellEnd"/>
            <w:r w:rsidRPr="004F75CF">
              <w:rPr>
                <w:rFonts w:cstheme="minorHAnsi"/>
                <w:sz w:val="18"/>
                <w:szCs w:val="18"/>
              </w:rPr>
              <w:t xml:space="preserve"> 19 17-24</w:t>
            </w:r>
          </w:p>
        </w:tc>
      </w:tr>
      <w:tr w:rsidR="00611B5F" w:rsidRPr="004F75CF" w14:paraId="131CF61C" w14:textId="77777777" w:rsidTr="00611B5F">
        <w:trPr>
          <w:trHeight w:val="283"/>
        </w:trPr>
        <w:tc>
          <w:tcPr>
            <w:cnfStyle w:val="001000000000" w:firstRow="0" w:lastRow="0" w:firstColumn="1" w:lastColumn="0" w:oddVBand="0" w:evenVBand="0" w:oddHBand="0" w:evenHBand="0" w:firstRowFirstColumn="0" w:firstRowLastColumn="0" w:lastRowFirstColumn="0" w:lastRowLastColumn="0"/>
            <w:tcW w:w="4531" w:type="dxa"/>
            <w:hideMark/>
          </w:tcPr>
          <w:p w14:paraId="48A1C3A1" w14:textId="77777777" w:rsidR="00611B5F" w:rsidRPr="004F75CF" w:rsidRDefault="00611B5F" w:rsidP="00611B5F">
            <w:pPr>
              <w:spacing w:after="0" w:line="240" w:lineRule="auto"/>
              <w:rPr>
                <w:rFonts w:cstheme="minorHAnsi"/>
                <w:b w:val="0"/>
                <w:bCs w:val="0"/>
                <w:sz w:val="18"/>
                <w:szCs w:val="18"/>
              </w:rPr>
            </w:pPr>
            <w:r w:rsidRPr="004F75CF">
              <w:rPr>
                <w:rFonts w:cstheme="minorHAnsi"/>
                <w:b w:val="0"/>
                <w:bCs w:val="0"/>
                <w:sz w:val="18"/>
                <w:szCs w:val="18"/>
              </w:rPr>
              <w:t>Mort de Jésus</w:t>
            </w:r>
          </w:p>
        </w:tc>
        <w:tc>
          <w:tcPr>
            <w:tcW w:w="1560" w:type="dxa"/>
            <w:hideMark/>
          </w:tcPr>
          <w:p w14:paraId="00DAE423"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Mt 27 45-51</w:t>
            </w:r>
          </w:p>
        </w:tc>
        <w:tc>
          <w:tcPr>
            <w:tcW w:w="1381" w:type="dxa"/>
            <w:hideMark/>
          </w:tcPr>
          <w:p w14:paraId="686ED4B9"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Mc 15 33-39</w:t>
            </w:r>
          </w:p>
        </w:tc>
        <w:tc>
          <w:tcPr>
            <w:tcW w:w="1471" w:type="dxa"/>
            <w:hideMark/>
          </w:tcPr>
          <w:p w14:paraId="7EE3BE62"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Lc</w:t>
            </w:r>
            <w:proofErr w:type="spellEnd"/>
            <w:r w:rsidRPr="004F75CF">
              <w:rPr>
                <w:rFonts w:cstheme="minorHAnsi"/>
                <w:sz w:val="18"/>
                <w:szCs w:val="18"/>
              </w:rPr>
              <w:t xml:space="preserve"> 23 44-47</w:t>
            </w:r>
          </w:p>
        </w:tc>
        <w:tc>
          <w:tcPr>
            <w:tcW w:w="1471" w:type="dxa"/>
            <w:hideMark/>
          </w:tcPr>
          <w:p w14:paraId="020BA09A"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Jn</w:t>
            </w:r>
            <w:proofErr w:type="spellEnd"/>
            <w:r w:rsidRPr="004F75CF">
              <w:rPr>
                <w:rFonts w:cstheme="minorHAnsi"/>
                <w:sz w:val="18"/>
                <w:szCs w:val="18"/>
              </w:rPr>
              <w:t xml:space="preserve"> 19 28-30</w:t>
            </w:r>
          </w:p>
        </w:tc>
      </w:tr>
      <w:tr w:rsidR="00611B5F" w:rsidRPr="004F75CF" w14:paraId="7F8EC66B" w14:textId="77777777" w:rsidTr="00611B5F">
        <w:trPr>
          <w:trHeight w:val="283"/>
        </w:trPr>
        <w:tc>
          <w:tcPr>
            <w:cnfStyle w:val="001000000000" w:firstRow="0" w:lastRow="0" w:firstColumn="1" w:lastColumn="0" w:oddVBand="0" w:evenVBand="0" w:oddHBand="0" w:evenHBand="0" w:firstRowFirstColumn="0" w:firstRowLastColumn="0" w:lastRowFirstColumn="0" w:lastRowLastColumn="0"/>
            <w:tcW w:w="4531" w:type="dxa"/>
          </w:tcPr>
          <w:p w14:paraId="591A528F" w14:textId="77777777" w:rsidR="00611B5F" w:rsidRPr="004F75CF" w:rsidRDefault="00611B5F" w:rsidP="00611B5F">
            <w:pPr>
              <w:spacing w:after="0" w:line="240" w:lineRule="auto"/>
              <w:rPr>
                <w:rFonts w:cstheme="minorHAnsi"/>
                <w:b w:val="0"/>
                <w:bCs w:val="0"/>
                <w:sz w:val="18"/>
                <w:szCs w:val="18"/>
              </w:rPr>
            </w:pPr>
            <w:r w:rsidRPr="004F75CF">
              <w:rPr>
                <w:rFonts w:cstheme="minorHAnsi"/>
                <w:b w:val="0"/>
                <w:bCs w:val="0"/>
                <w:sz w:val="18"/>
                <w:szCs w:val="18"/>
              </w:rPr>
              <w:t>Tremblement de terre - les tombeaux s’ouvrent</w:t>
            </w:r>
          </w:p>
        </w:tc>
        <w:tc>
          <w:tcPr>
            <w:tcW w:w="1560" w:type="dxa"/>
          </w:tcPr>
          <w:p w14:paraId="61DE263E"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Mt 27 51-54</w:t>
            </w:r>
          </w:p>
        </w:tc>
        <w:tc>
          <w:tcPr>
            <w:tcW w:w="1381" w:type="dxa"/>
          </w:tcPr>
          <w:p w14:paraId="226E00C0"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71" w:type="dxa"/>
          </w:tcPr>
          <w:p w14:paraId="711F92A0"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71" w:type="dxa"/>
          </w:tcPr>
          <w:p w14:paraId="6348EBE6"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611B5F" w:rsidRPr="004F75CF" w14:paraId="0A61FF86" w14:textId="77777777" w:rsidTr="00611B5F">
        <w:trPr>
          <w:trHeight w:val="283"/>
        </w:trPr>
        <w:tc>
          <w:tcPr>
            <w:cnfStyle w:val="001000000000" w:firstRow="0" w:lastRow="0" w:firstColumn="1" w:lastColumn="0" w:oddVBand="0" w:evenVBand="0" w:oddHBand="0" w:evenHBand="0" w:firstRowFirstColumn="0" w:firstRowLastColumn="0" w:lastRowFirstColumn="0" w:lastRowLastColumn="0"/>
            <w:tcW w:w="4531" w:type="dxa"/>
            <w:hideMark/>
          </w:tcPr>
          <w:p w14:paraId="235EFE58" w14:textId="77777777" w:rsidR="00611B5F" w:rsidRPr="004F75CF" w:rsidRDefault="00611B5F" w:rsidP="00611B5F">
            <w:pPr>
              <w:spacing w:after="0" w:line="240" w:lineRule="auto"/>
              <w:rPr>
                <w:rFonts w:cstheme="minorHAnsi"/>
                <w:b w:val="0"/>
                <w:bCs w:val="0"/>
                <w:sz w:val="18"/>
                <w:szCs w:val="18"/>
              </w:rPr>
            </w:pPr>
            <w:r w:rsidRPr="004F75CF">
              <w:rPr>
                <w:rFonts w:cstheme="minorHAnsi"/>
                <w:b w:val="0"/>
                <w:bCs w:val="0"/>
                <w:sz w:val="18"/>
                <w:szCs w:val="18"/>
              </w:rPr>
              <w:t>Le sang et l'eau</w:t>
            </w:r>
          </w:p>
        </w:tc>
        <w:tc>
          <w:tcPr>
            <w:tcW w:w="1560" w:type="dxa"/>
            <w:hideMark/>
          </w:tcPr>
          <w:p w14:paraId="0E503908"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81" w:type="dxa"/>
            <w:hideMark/>
          </w:tcPr>
          <w:p w14:paraId="36A8B130"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71" w:type="dxa"/>
            <w:hideMark/>
          </w:tcPr>
          <w:p w14:paraId="00A24AA5"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71" w:type="dxa"/>
            <w:hideMark/>
          </w:tcPr>
          <w:p w14:paraId="6D164500"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Jn</w:t>
            </w:r>
            <w:proofErr w:type="spellEnd"/>
            <w:r w:rsidRPr="004F75CF">
              <w:rPr>
                <w:rFonts w:cstheme="minorHAnsi"/>
                <w:sz w:val="18"/>
                <w:szCs w:val="18"/>
              </w:rPr>
              <w:t xml:space="preserve"> 19 31,37</w:t>
            </w:r>
          </w:p>
        </w:tc>
      </w:tr>
      <w:tr w:rsidR="00611B5F" w:rsidRPr="004F75CF" w14:paraId="1C34141D" w14:textId="77777777" w:rsidTr="00611B5F">
        <w:trPr>
          <w:trHeight w:val="283"/>
        </w:trPr>
        <w:tc>
          <w:tcPr>
            <w:cnfStyle w:val="001000000000" w:firstRow="0" w:lastRow="0" w:firstColumn="1" w:lastColumn="0" w:oddVBand="0" w:evenVBand="0" w:oddHBand="0" w:evenHBand="0" w:firstRowFirstColumn="0" w:firstRowLastColumn="0" w:lastRowFirstColumn="0" w:lastRowLastColumn="0"/>
            <w:tcW w:w="4531" w:type="dxa"/>
            <w:hideMark/>
          </w:tcPr>
          <w:p w14:paraId="6C9473B2" w14:textId="77777777" w:rsidR="00611B5F" w:rsidRPr="004F75CF" w:rsidRDefault="00611B5F" w:rsidP="00611B5F">
            <w:pPr>
              <w:spacing w:after="0" w:line="240" w:lineRule="auto"/>
              <w:rPr>
                <w:rFonts w:cstheme="minorHAnsi"/>
                <w:b w:val="0"/>
                <w:bCs w:val="0"/>
                <w:sz w:val="18"/>
                <w:szCs w:val="18"/>
              </w:rPr>
            </w:pPr>
            <w:r w:rsidRPr="004F75CF">
              <w:rPr>
                <w:rFonts w:cstheme="minorHAnsi"/>
                <w:b w:val="0"/>
                <w:bCs w:val="0"/>
                <w:sz w:val="18"/>
                <w:szCs w:val="18"/>
              </w:rPr>
              <w:t>Descente de croix et ensevelissement de Jésus</w:t>
            </w:r>
          </w:p>
        </w:tc>
        <w:tc>
          <w:tcPr>
            <w:tcW w:w="1560" w:type="dxa"/>
            <w:hideMark/>
          </w:tcPr>
          <w:p w14:paraId="16276076"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Mt 27 55-61</w:t>
            </w:r>
          </w:p>
        </w:tc>
        <w:tc>
          <w:tcPr>
            <w:tcW w:w="1381" w:type="dxa"/>
            <w:hideMark/>
          </w:tcPr>
          <w:p w14:paraId="7FAC5ED0"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Mc 15 42-47</w:t>
            </w:r>
          </w:p>
        </w:tc>
        <w:tc>
          <w:tcPr>
            <w:tcW w:w="1471" w:type="dxa"/>
            <w:hideMark/>
          </w:tcPr>
          <w:p w14:paraId="12BE4A80"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Lc</w:t>
            </w:r>
            <w:proofErr w:type="spellEnd"/>
            <w:r w:rsidRPr="004F75CF">
              <w:rPr>
                <w:rFonts w:cstheme="minorHAnsi"/>
                <w:sz w:val="18"/>
                <w:szCs w:val="18"/>
              </w:rPr>
              <w:t xml:space="preserve"> 23 50-56</w:t>
            </w:r>
          </w:p>
        </w:tc>
        <w:tc>
          <w:tcPr>
            <w:tcW w:w="1471" w:type="dxa"/>
            <w:hideMark/>
          </w:tcPr>
          <w:p w14:paraId="293CCA92"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Jn</w:t>
            </w:r>
            <w:proofErr w:type="spellEnd"/>
            <w:r w:rsidRPr="004F75CF">
              <w:rPr>
                <w:rFonts w:cstheme="minorHAnsi"/>
                <w:sz w:val="18"/>
                <w:szCs w:val="18"/>
              </w:rPr>
              <w:t xml:space="preserve"> 19 38-42</w:t>
            </w:r>
          </w:p>
        </w:tc>
      </w:tr>
      <w:tr w:rsidR="00611B5F" w:rsidRPr="004F75CF" w14:paraId="3F1321E9" w14:textId="77777777" w:rsidTr="00611B5F">
        <w:trPr>
          <w:trHeight w:val="283"/>
        </w:trPr>
        <w:tc>
          <w:tcPr>
            <w:cnfStyle w:val="001000000000" w:firstRow="0" w:lastRow="0" w:firstColumn="1" w:lastColumn="0" w:oddVBand="0" w:evenVBand="0" w:oddHBand="0" w:evenHBand="0" w:firstRowFirstColumn="0" w:firstRowLastColumn="0" w:lastRowFirstColumn="0" w:lastRowLastColumn="0"/>
            <w:tcW w:w="4531" w:type="dxa"/>
            <w:hideMark/>
          </w:tcPr>
          <w:p w14:paraId="14F4648B" w14:textId="77777777" w:rsidR="00611B5F" w:rsidRPr="004F75CF" w:rsidRDefault="00611B5F" w:rsidP="00611B5F">
            <w:pPr>
              <w:spacing w:after="0" w:line="240" w:lineRule="auto"/>
              <w:rPr>
                <w:rFonts w:cstheme="minorHAnsi"/>
                <w:b w:val="0"/>
                <w:bCs w:val="0"/>
                <w:sz w:val="18"/>
                <w:szCs w:val="18"/>
              </w:rPr>
            </w:pPr>
            <w:r w:rsidRPr="004F75CF">
              <w:rPr>
                <w:rFonts w:cstheme="minorHAnsi"/>
                <w:b w:val="0"/>
                <w:bCs w:val="0"/>
                <w:sz w:val="18"/>
                <w:szCs w:val="18"/>
              </w:rPr>
              <w:t>La garde du tombeau</w:t>
            </w:r>
          </w:p>
        </w:tc>
        <w:tc>
          <w:tcPr>
            <w:tcW w:w="1560" w:type="dxa"/>
            <w:hideMark/>
          </w:tcPr>
          <w:p w14:paraId="7EC1F153"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Mt 27 62,66</w:t>
            </w:r>
          </w:p>
        </w:tc>
        <w:tc>
          <w:tcPr>
            <w:tcW w:w="1381" w:type="dxa"/>
            <w:hideMark/>
          </w:tcPr>
          <w:p w14:paraId="7153EC45"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71" w:type="dxa"/>
            <w:hideMark/>
          </w:tcPr>
          <w:p w14:paraId="3B9BFB4B"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71" w:type="dxa"/>
            <w:hideMark/>
          </w:tcPr>
          <w:p w14:paraId="6A043932"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611B5F" w:rsidRPr="004F75CF" w14:paraId="00628871" w14:textId="77777777" w:rsidTr="00611B5F">
        <w:trPr>
          <w:trHeight w:val="283"/>
        </w:trPr>
        <w:tc>
          <w:tcPr>
            <w:cnfStyle w:val="001000000000" w:firstRow="0" w:lastRow="0" w:firstColumn="1" w:lastColumn="0" w:oddVBand="0" w:evenVBand="0" w:oddHBand="0" w:evenHBand="0" w:firstRowFirstColumn="0" w:firstRowLastColumn="0" w:lastRowFirstColumn="0" w:lastRowLastColumn="0"/>
            <w:tcW w:w="4531" w:type="dxa"/>
            <w:hideMark/>
          </w:tcPr>
          <w:p w14:paraId="5C08ACF4" w14:textId="77777777" w:rsidR="00611B5F" w:rsidRPr="004F75CF" w:rsidRDefault="00611B5F" w:rsidP="00611B5F">
            <w:pPr>
              <w:spacing w:after="0" w:line="240" w:lineRule="auto"/>
              <w:rPr>
                <w:rFonts w:cstheme="minorHAnsi"/>
                <w:b w:val="0"/>
                <w:bCs w:val="0"/>
                <w:sz w:val="18"/>
                <w:szCs w:val="18"/>
              </w:rPr>
            </w:pPr>
            <w:r w:rsidRPr="004F75CF">
              <w:rPr>
                <w:rFonts w:cstheme="minorHAnsi"/>
                <w:b w:val="0"/>
                <w:bCs w:val="0"/>
                <w:sz w:val="18"/>
                <w:szCs w:val="18"/>
              </w:rPr>
              <w:t>Les femmes au tombeau</w:t>
            </w:r>
          </w:p>
        </w:tc>
        <w:tc>
          <w:tcPr>
            <w:tcW w:w="1560" w:type="dxa"/>
            <w:hideMark/>
          </w:tcPr>
          <w:p w14:paraId="53DFE727"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Mt 28 1-15</w:t>
            </w:r>
          </w:p>
        </w:tc>
        <w:tc>
          <w:tcPr>
            <w:tcW w:w="1381" w:type="dxa"/>
            <w:hideMark/>
          </w:tcPr>
          <w:p w14:paraId="4FB3AD31"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4F75CF">
              <w:rPr>
                <w:rFonts w:cstheme="minorHAnsi"/>
                <w:sz w:val="18"/>
                <w:szCs w:val="18"/>
              </w:rPr>
              <w:t>Mc 16 1-8</w:t>
            </w:r>
          </w:p>
        </w:tc>
        <w:tc>
          <w:tcPr>
            <w:tcW w:w="1471" w:type="dxa"/>
            <w:hideMark/>
          </w:tcPr>
          <w:p w14:paraId="3B080B77"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71" w:type="dxa"/>
            <w:hideMark/>
          </w:tcPr>
          <w:p w14:paraId="3EACA5D4"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611B5F" w:rsidRPr="004F75CF" w14:paraId="6B51DC58" w14:textId="77777777" w:rsidTr="00611B5F">
        <w:trPr>
          <w:trHeight w:val="203"/>
        </w:trPr>
        <w:tc>
          <w:tcPr>
            <w:cnfStyle w:val="001000000000" w:firstRow="0" w:lastRow="0" w:firstColumn="1" w:lastColumn="0" w:oddVBand="0" w:evenVBand="0" w:oddHBand="0" w:evenHBand="0" w:firstRowFirstColumn="0" w:firstRowLastColumn="0" w:lastRowFirstColumn="0" w:lastRowLastColumn="0"/>
            <w:tcW w:w="4531" w:type="dxa"/>
            <w:hideMark/>
          </w:tcPr>
          <w:p w14:paraId="5F190308" w14:textId="77777777" w:rsidR="00611B5F" w:rsidRPr="004F75CF" w:rsidRDefault="00611B5F" w:rsidP="00611B5F">
            <w:pPr>
              <w:spacing w:after="0" w:line="240" w:lineRule="auto"/>
              <w:rPr>
                <w:rFonts w:cstheme="minorHAnsi"/>
                <w:b w:val="0"/>
                <w:bCs w:val="0"/>
                <w:sz w:val="18"/>
                <w:szCs w:val="18"/>
              </w:rPr>
            </w:pPr>
            <w:r w:rsidRPr="004F75CF">
              <w:rPr>
                <w:rFonts w:cstheme="minorHAnsi"/>
                <w:b w:val="0"/>
                <w:bCs w:val="0"/>
                <w:sz w:val="18"/>
                <w:szCs w:val="18"/>
              </w:rPr>
              <w:t>Les femmes et les disciples au tombeau</w:t>
            </w:r>
          </w:p>
        </w:tc>
        <w:tc>
          <w:tcPr>
            <w:tcW w:w="1560" w:type="dxa"/>
            <w:hideMark/>
          </w:tcPr>
          <w:p w14:paraId="5D963BA6"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381" w:type="dxa"/>
            <w:hideMark/>
          </w:tcPr>
          <w:p w14:paraId="677B2D30"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471" w:type="dxa"/>
            <w:hideMark/>
          </w:tcPr>
          <w:p w14:paraId="7B817B20"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Lc</w:t>
            </w:r>
            <w:proofErr w:type="spellEnd"/>
            <w:r w:rsidRPr="004F75CF">
              <w:rPr>
                <w:rFonts w:cstheme="minorHAnsi"/>
                <w:sz w:val="18"/>
                <w:szCs w:val="18"/>
              </w:rPr>
              <w:t xml:space="preserve"> 24 1-11</w:t>
            </w:r>
          </w:p>
        </w:tc>
        <w:tc>
          <w:tcPr>
            <w:tcW w:w="1471" w:type="dxa"/>
            <w:hideMark/>
          </w:tcPr>
          <w:p w14:paraId="315D8206" w14:textId="77777777" w:rsidR="00611B5F" w:rsidRPr="004F75CF" w:rsidRDefault="00611B5F" w:rsidP="00611B5F">
            <w:p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4F75CF">
              <w:rPr>
                <w:rFonts w:cstheme="minorHAnsi"/>
                <w:sz w:val="18"/>
                <w:szCs w:val="18"/>
              </w:rPr>
              <w:t>Jn</w:t>
            </w:r>
            <w:proofErr w:type="spellEnd"/>
            <w:r w:rsidRPr="004F75CF">
              <w:rPr>
                <w:rFonts w:cstheme="minorHAnsi"/>
                <w:sz w:val="18"/>
                <w:szCs w:val="18"/>
              </w:rPr>
              <w:t xml:space="preserve"> 20 11-18</w:t>
            </w:r>
          </w:p>
        </w:tc>
      </w:tr>
    </w:tbl>
    <w:p w14:paraId="1E389994" w14:textId="2E33B525" w:rsidR="00492934" w:rsidRDefault="001A585E" w:rsidP="00E273B2">
      <w:pPr>
        <w:spacing w:before="120" w:after="0" w:line="240" w:lineRule="auto"/>
        <w:jc w:val="both"/>
        <w:rPr>
          <w:rFonts w:cstheme="minorHAnsi"/>
          <w:bCs/>
          <w:color w:val="000000" w:themeColor="text1"/>
          <w:sz w:val="20"/>
          <w:szCs w:val="20"/>
        </w:rPr>
      </w:pPr>
      <w:r w:rsidRPr="00DC0F84">
        <w:rPr>
          <w:rFonts w:cstheme="minorHAnsi"/>
          <w:bCs/>
          <w:color w:val="000000" w:themeColor="text1"/>
          <w:sz w:val="20"/>
          <w:szCs w:val="20"/>
        </w:rPr>
        <w:t xml:space="preserve">Avec les textes qui parlent de la </w:t>
      </w:r>
      <w:r w:rsidRPr="00DC0F84">
        <w:rPr>
          <w:rFonts w:cstheme="minorHAnsi"/>
          <w:b/>
          <w:color w:val="000000" w:themeColor="text1"/>
          <w:sz w:val="20"/>
          <w:szCs w:val="20"/>
        </w:rPr>
        <w:t>Résurrection</w:t>
      </w:r>
      <w:r w:rsidRPr="00DC0F84">
        <w:rPr>
          <w:rFonts w:cstheme="minorHAnsi"/>
          <w:bCs/>
          <w:color w:val="000000" w:themeColor="text1"/>
          <w:sz w:val="20"/>
          <w:szCs w:val="20"/>
        </w:rPr>
        <w:t xml:space="preserve">, nous changeons de registre. Il ne s’agit pas de dire que nous ne sommes plus dans l’Histoire. La Résurrection de Jésus est située avec trop de précision dans l’espace et dans le temps pour n’être pas historique en ce sens. Mais il s’agit de quelque chose de tellement différent de ce que nous rencontrons habituellement que les mots pour en parler se bousculent et défient nos catégories. En particulier, il est très difficile de leur donner une chronologie et une géographie précise (premier jour-huitième jour, le soir même, Mont des Oliviers, Jérusalem, </w:t>
      </w:r>
      <w:proofErr w:type="gramStart"/>
      <w:r w:rsidRPr="00DC0F84">
        <w:rPr>
          <w:rFonts w:cstheme="minorHAnsi"/>
          <w:bCs/>
          <w:color w:val="000000" w:themeColor="text1"/>
          <w:sz w:val="20"/>
          <w:szCs w:val="20"/>
        </w:rPr>
        <w:t>Galilée….</w:t>
      </w:r>
      <w:proofErr w:type="gramEnd"/>
      <w:r w:rsidRPr="00DC0F84">
        <w:rPr>
          <w:rFonts w:cstheme="minorHAnsi"/>
          <w:bCs/>
          <w:color w:val="000000" w:themeColor="text1"/>
          <w:sz w:val="20"/>
          <w:szCs w:val="20"/>
        </w:rPr>
        <w:t>).</w:t>
      </w:r>
      <w:r w:rsidRPr="00DC0F84">
        <w:rPr>
          <w:rFonts w:cstheme="minorHAnsi"/>
          <w:bCs/>
          <w:color w:val="000000" w:themeColor="text1"/>
          <w:sz w:val="20"/>
          <w:szCs w:val="20"/>
        </w:rPr>
        <w:tab/>
      </w:r>
      <w:r w:rsidRPr="00DC0F84">
        <w:rPr>
          <w:rFonts w:cstheme="minorHAnsi"/>
          <w:bCs/>
          <w:color w:val="000000" w:themeColor="text1"/>
          <w:sz w:val="20"/>
          <w:szCs w:val="20"/>
        </w:rPr>
        <w:br/>
        <w:t xml:space="preserve">On distingue plusieurs types de récits : 1/ le tombeau vide est une sorte d’interrogation lancée à la foi, découverte qui provoque le déclic de cette nouveauté de la foi au Ressuscité, pourtant bien préparée par le Christ lui-même. 2/ les apparitions aux femmes (les </w:t>
      </w:r>
      <w:proofErr w:type="spellStart"/>
      <w:r w:rsidRPr="00DC0F84">
        <w:rPr>
          <w:rFonts w:cstheme="minorHAnsi"/>
          <w:bCs/>
          <w:color w:val="000000" w:themeColor="text1"/>
          <w:sz w:val="20"/>
          <w:szCs w:val="20"/>
        </w:rPr>
        <w:t>myrrhophores</w:t>
      </w:r>
      <w:proofErr w:type="spellEnd"/>
      <w:r w:rsidRPr="00DC0F84">
        <w:rPr>
          <w:rFonts w:cstheme="minorHAnsi"/>
          <w:bCs/>
          <w:color w:val="000000" w:themeColor="text1"/>
          <w:sz w:val="20"/>
          <w:szCs w:val="20"/>
        </w:rPr>
        <w:t xml:space="preserve"> ou Marie-Madeleine). Elles annoncent la nouvelle, avec la consigne de la faire connaître et renvoient aux Apôtres. 3/ les apparitions « officielles » mettant en scènes les Apôtres qui sont les garants de l’authenticité du fait (il est apparu à Simon en Luc 24, pour confirmer les dires des disciples d’Emmaüs). Elles sont accompagnées d’envoi en mission, car la Résurrection est faite pour être proclamée, annoncée pour le salut de tous. 4/ les récits à portée théologique comme celui des disciples d’Emmaüs, d’une construction rigoureuse et hautement symbolique. Ne pas en tirer pour autant une conclusion hâtive sur la non-historicité de ce récit, ne serait-ce qu’à cause de l ‘allusion de la finale de Marc 16,12.</w:t>
      </w:r>
    </w:p>
    <w:sectPr w:rsidR="00492934" w:rsidSect="00662B16">
      <w:pgSz w:w="11906" w:h="16838"/>
      <w:pgMar w:top="851" w:right="102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23056" w14:textId="77777777" w:rsidR="00D201D8" w:rsidRDefault="00D201D8" w:rsidP="00FC3D43">
      <w:pPr>
        <w:spacing w:after="0" w:line="240" w:lineRule="auto"/>
      </w:pPr>
      <w:r>
        <w:separator/>
      </w:r>
    </w:p>
  </w:endnote>
  <w:endnote w:type="continuationSeparator" w:id="0">
    <w:p w14:paraId="088B1641" w14:textId="77777777" w:rsidR="00D201D8" w:rsidRDefault="00D201D8" w:rsidP="00FC3D43">
      <w:pPr>
        <w:spacing w:after="0" w:line="240" w:lineRule="auto"/>
      </w:pPr>
      <w:r>
        <w:continuationSeparator/>
      </w:r>
    </w:p>
  </w:endnote>
  <w:endnote w:type="continuationNotice" w:id="1">
    <w:p w14:paraId="15081BB0" w14:textId="77777777" w:rsidR="00D201D8" w:rsidRDefault="00D201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1F847" w14:textId="77777777" w:rsidR="00D201D8" w:rsidRDefault="00D201D8" w:rsidP="00FC3D43">
      <w:pPr>
        <w:spacing w:after="0" w:line="240" w:lineRule="auto"/>
      </w:pPr>
      <w:r>
        <w:separator/>
      </w:r>
    </w:p>
  </w:footnote>
  <w:footnote w:type="continuationSeparator" w:id="0">
    <w:p w14:paraId="33E89C48" w14:textId="77777777" w:rsidR="00D201D8" w:rsidRDefault="00D201D8" w:rsidP="00FC3D43">
      <w:pPr>
        <w:spacing w:after="0" w:line="240" w:lineRule="auto"/>
      </w:pPr>
      <w:r>
        <w:continuationSeparator/>
      </w:r>
    </w:p>
  </w:footnote>
  <w:footnote w:type="continuationNotice" w:id="1">
    <w:p w14:paraId="5212461D" w14:textId="77777777" w:rsidR="00D201D8" w:rsidRDefault="00D201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76492"/>
    <w:multiLevelType w:val="hybridMultilevel"/>
    <w:tmpl w:val="521EE0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E6679F"/>
    <w:multiLevelType w:val="hybridMultilevel"/>
    <w:tmpl w:val="0C2A143E"/>
    <w:lvl w:ilvl="0" w:tplc="C5ECAC86">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4D66B4"/>
    <w:multiLevelType w:val="hybridMultilevel"/>
    <w:tmpl w:val="0EBA4C98"/>
    <w:lvl w:ilvl="0" w:tplc="7CF2BC0E">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0225A0"/>
    <w:multiLevelType w:val="hybridMultilevel"/>
    <w:tmpl w:val="254E73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075D50"/>
    <w:multiLevelType w:val="multilevel"/>
    <w:tmpl w:val="FF40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5A4AEC"/>
    <w:multiLevelType w:val="hybridMultilevel"/>
    <w:tmpl w:val="3454C13A"/>
    <w:lvl w:ilvl="0" w:tplc="143CA0B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3763D1F"/>
    <w:multiLevelType w:val="multilevel"/>
    <w:tmpl w:val="4C74926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5DC5AEE"/>
    <w:multiLevelType w:val="hybridMultilevel"/>
    <w:tmpl w:val="49DE2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6A6A67"/>
    <w:multiLevelType w:val="hybridMultilevel"/>
    <w:tmpl w:val="6DC0F030"/>
    <w:lvl w:ilvl="0" w:tplc="882A3DA0">
      <w:start w:val="1"/>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D82952"/>
    <w:multiLevelType w:val="hybridMultilevel"/>
    <w:tmpl w:val="6B5657A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74416A"/>
    <w:multiLevelType w:val="multilevel"/>
    <w:tmpl w:val="A104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5260D"/>
    <w:multiLevelType w:val="hybridMultilevel"/>
    <w:tmpl w:val="9A46ED7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26FC49A5"/>
    <w:multiLevelType w:val="hybridMultilevel"/>
    <w:tmpl w:val="EA5C7E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B395409"/>
    <w:multiLevelType w:val="hybridMultilevel"/>
    <w:tmpl w:val="6658AB5A"/>
    <w:lvl w:ilvl="0" w:tplc="D0E0AE5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DA41AB6"/>
    <w:multiLevelType w:val="hybridMultilevel"/>
    <w:tmpl w:val="06EAAE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250AED"/>
    <w:multiLevelType w:val="hybridMultilevel"/>
    <w:tmpl w:val="6DC0F030"/>
    <w:lvl w:ilvl="0" w:tplc="FFFFFFFF">
      <w:start w:val="1"/>
      <w:numFmt w:val="decimal"/>
      <w:lvlText w:val="%1."/>
      <w:lvlJc w:val="left"/>
      <w:pPr>
        <w:ind w:left="720" w:hanging="36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225BA7"/>
    <w:multiLevelType w:val="hybridMultilevel"/>
    <w:tmpl w:val="4A063836"/>
    <w:lvl w:ilvl="0" w:tplc="892CD4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D314742"/>
    <w:multiLevelType w:val="hybridMultilevel"/>
    <w:tmpl w:val="9D22C53E"/>
    <w:lvl w:ilvl="0" w:tplc="F796F4C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D66F33"/>
    <w:multiLevelType w:val="multilevel"/>
    <w:tmpl w:val="4C74926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9A21CB2"/>
    <w:multiLevelType w:val="hybridMultilevel"/>
    <w:tmpl w:val="FF3C65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29F652B"/>
    <w:multiLevelType w:val="hybridMultilevel"/>
    <w:tmpl w:val="41DE777E"/>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9556113"/>
    <w:multiLevelType w:val="hybridMultilevel"/>
    <w:tmpl w:val="D85A7B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BE536CA"/>
    <w:multiLevelType w:val="multilevel"/>
    <w:tmpl w:val="8D1CDA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1A6DE9"/>
    <w:multiLevelType w:val="hybridMultilevel"/>
    <w:tmpl w:val="72F8FB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0AD1964"/>
    <w:multiLevelType w:val="hybridMultilevel"/>
    <w:tmpl w:val="5FD00F4A"/>
    <w:lvl w:ilvl="0" w:tplc="B6C8C7D2">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33A6532"/>
    <w:multiLevelType w:val="hybridMultilevel"/>
    <w:tmpl w:val="6DC0F030"/>
    <w:lvl w:ilvl="0" w:tplc="FFFFFFFF">
      <w:start w:val="1"/>
      <w:numFmt w:val="decimal"/>
      <w:lvlText w:val="%1."/>
      <w:lvlJc w:val="left"/>
      <w:pPr>
        <w:ind w:left="720" w:hanging="36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6A505C4"/>
    <w:multiLevelType w:val="multilevel"/>
    <w:tmpl w:val="DB84F68A"/>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27" w15:restartNumberingAfterBreak="0">
    <w:nsid w:val="69C745A1"/>
    <w:multiLevelType w:val="multilevel"/>
    <w:tmpl w:val="4C74926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B6A7DDB"/>
    <w:multiLevelType w:val="hybridMultilevel"/>
    <w:tmpl w:val="F3C2E0B8"/>
    <w:lvl w:ilvl="0" w:tplc="0D8AA768">
      <w:start w:val="1"/>
      <w:numFmt w:val="bullet"/>
      <w:lvlText w:val=""/>
      <w:lvlJc w:val="left"/>
      <w:pPr>
        <w:ind w:left="720" w:hanging="360"/>
      </w:pPr>
      <w:rPr>
        <w:rFonts w:ascii="Wingdings" w:eastAsiaTheme="minorHAnsi" w:hAnsi="Wingdings" w:cstheme="minorHAns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BB97296"/>
    <w:multiLevelType w:val="hybridMultilevel"/>
    <w:tmpl w:val="EBAA55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DD609A4"/>
    <w:multiLevelType w:val="hybridMultilevel"/>
    <w:tmpl w:val="0CF2DBFE"/>
    <w:lvl w:ilvl="0" w:tplc="0D8AA768">
      <w:start w:val="1"/>
      <w:numFmt w:val="bullet"/>
      <w:lvlText w:val=""/>
      <w:lvlJc w:val="left"/>
      <w:pPr>
        <w:ind w:left="720" w:hanging="360"/>
      </w:pPr>
      <w:rPr>
        <w:rFonts w:ascii="Wingdings" w:eastAsiaTheme="minorHAnsi" w:hAnsi="Wingdings" w:cstheme="minorHAns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131CB6"/>
    <w:multiLevelType w:val="hybridMultilevel"/>
    <w:tmpl w:val="457C2D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021688B"/>
    <w:multiLevelType w:val="hybridMultilevel"/>
    <w:tmpl w:val="314EECA2"/>
    <w:lvl w:ilvl="0" w:tplc="CD2EEC1A">
      <w:start w:val="1"/>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933888"/>
    <w:multiLevelType w:val="hybridMultilevel"/>
    <w:tmpl w:val="582ADF96"/>
    <w:lvl w:ilvl="0" w:tplc="01FC5910">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B9712E4"/>
    <w:multiLevelType w:val="hybridMultilevel"/>
    <w:tmpl w:val="AF70D2C4"/>
    <w:lvl w:ilvl="0" w:tplc="F796F4C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9932888">
    <w:abstractNumId w:val="16"/>
  </w:num>
  <w:num w:numId="2" w16cid:durableId="477648046">
    <w:abstractNumId w:val="23"/>
  </w:num>
  <w:num w:numId="3" w16cid:durableId="1150946876">
    <w:abstractNumId w:val="19"/>
  </w:num>
  <w:num w:numId="4" w16cid:durableId="268196703">
    <w:abstractNumId w:val="14"/>
  </w:num>
  <w:num w:numId="5" w16cid:durableId="340282982">
    <w:abstractNumId w:val="31"/>
  </w:num>
  <w:num w:numId="6" w16cid:durableId="651952751">
    <w:abstractNumId w:val="17"/>
  </w:num>
  <w:num w:numId="7" w16cid:durableId="1696730177">
    <w:abstractNumId w:val="26"/>
  </w:num>
  <w:num w:numId="8" w16cid:durableId="995650656">
    <w:abstractNumId w:val="21"/>
  </w:num>
  <w:num w:numId="9" w16cid:durableId="1072119381">
    <w:abstractNumId w:val="7"/>
  </w:num>
  <w:num w:numId="10" w16cid:durableId="1395545888">
    <w:abstractNumId w:val="2"/>
  </w:num>
  <w:num w:numId="11" w16cid:durableId="868879834">
    <w:abstractNumId w:val="10"/>
  </w:num>
  <w:num w:numId="12" w16cid:durableId="1671441500">
    <w:abstractNumId w:val="34"/>
  </w:num>
  <w:num w:numId="13" w16cid:durableId="332875393">
    <w:abstractNumId w:val="3"/>
  </w:num>
  <w:num w:numId="14" w16cid:durableId="2119714446">
    <w:abstractNumId w:val="29"/>
  </w:num>
  <w:num w:numId="15" w16cid:durableId="1512837058">
    <w:abstractNumId w:val="12"/>
  </w:num>
  <w:num w:numId="16" w16cid:durableId="418715592">
    <w:abstractNumId w:val="28"/>
  </w:num>
  <w:num w:numId="17" w16cid:durableId="1482966166">
    <w:abstractNumId w:val="32"/>
  </w:num>
  <w:num w:numId="18" w16cid:durableId="2073582752">
    <w:abstractNumId w:val="0"/>
  </w:num>
  <w:num w:numId="19" w16cid:durableId="753745669">
    <w:abstractNumId w:val="13"/>
  </w:num>
  <w:num w:numId="20" w16cid:durableId="872227540">
    <w:abstractNumId w:val="20"/>
  </w:num>
  <w:num w:numId="21" w16cid:durableId="1002664100">
    <w:abstractNumId w:val="22"/>
  </w:num>
  <w:num w:numId="22" w16cid:durableId="1638416975">
    <w:abstractNumId w:val="33"/>
  </w:num>
  <w:num w:numId="23" w16cid:durableId="550580780">
    <w:abstractNumId w:val="5"/>
  </w:num>
  <w:num w:numId="24" w16cid:durableId="1047799375">
    <w:abstractNumId w:val="11"/>
  </w:num>
  <w:num w:numId="25" w16cid:durableId="373579590">
    <w:abstractNumId w:val="24"/>
  </w:num>
  <w:num w:numId="26" w16cid:durableId="1026708658">
    <w:abstractNumId w:val="30"/>
  </w:num>
  <w:num w:numId="27" w16cid:durableId="1378312983">
    <w:abstractNumId w:val="8"/>
  </w:num>
  <w:num w:numId="28" w16cid:durableId="362751190">
    <w:abstractNumId w:val="1"/>
  </w:num>
  <w:num w:numId="29" w16cid:durableId="1786583257">
    <w:abstractNumId w:val="25"/>
  </w:num>
  <w:num w:numId="30" w16cid:durableId="1157186421">
    <w:abstractNumId w:val="15"/>
  </w:num>
  <w:num w:numId="31" w16cid:durableId="283791">
    <w:abstractNumId w:val="18"/>
  </w:num>
  <w:num w:numId="32" w16cid:durableId="1018774468">
    <w:abstractNumId w:val="27"/>
  </w:num>
  <w:num w:numId="33" w16cid:durableId="413673301">
    <w:abstractNumId w:val="6"/>
  </w:num>
  <w:num w:numId="34" w16cid:durableId="1129664224">
    <w:abstractNumId w:val="9"/>
  </w:num>
  <w:num w:numId="35" w16cid:durableId="1313943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4C5"/>
    <w:rsid w:val="00000090"/>
    <w:rsid w:val="00000109"/>
    <w:rsid w:val="000005FC"/>
    <w:rsid w:val="000010F6"/>
    <w:rsid w:val="00001845"/>
    <w:rsid w:val="000049E3"/>
    <w:rsid w:val="00004CAA"/>
    <w:rsid w:val="0000655E"/>
    <w:rsid w:val="00007F3E"/>
    <w:rsid w:val="000105B4"/>
    <w:rsid w:val="00011979"/>
    <w:rsid w:val="00011A89"/>
    <w:rsid w:val="000129AD"/>
    <w:rsid w:val="0001359D"/>
    <w:rsid w:val="00014022"/>
    <w:rsid w:val="000144A0"/>
    <w:rsid w:val="00015672"/>
    <w:rsid w:val="00020B86"/>
    <w:rsid w:val="00020C9A"/>
    <w:rsid w:val="00022566"/>
    <w:rsid w:val="000225EA"/>
    <w:rsid w:val="00022E29"/>
    <w:rsid w:val="000230DE"/>
    <w:rsid w:val="00023A07"/>
    <w:rsid w:val="00023E6F"/>
    <w:rsid w:val="0002612B"/>
    <w:rsid w:val="00027638"/>
    <w:rsid w:val="0002770F"/>
    <w:rsid w:val="0003172F"/>
    <w:rsid w:val="000318F4"/>
    <w:rsid w:val="00032A46"/>
    <w:rsid w:val="00033757"/>
    <w:rsid w:val="00033777"/>
    <w:rsid w:val="00033E53"/>
    <w:rsid w:val="00034A4A"/>
    <w:rsid w:val="00035142"/>
    <w:rsid w:val="0003562C"/>
    <w:rsid w:val="00035F51"/>
    <w:rsid w:val="00036F68"/>
    <w:rsid w:val="00040D9D"/>
    <w:rsid w:val="00041AA8"/>
    <w:rsid w:val="000430CC"/>
    <w:rsid w:val="000432D5"/>
    <w:rsid w:val="000438F1"/>
    <w:rsid w:val="00043D6B"/>
    <w:rsid w:val="00044D82"/>
    <w:rsid w:val="00044EE8"/>
    <w:rsid w:val="000459E7"/>
    <w:rsid w:val="00045CDC"/>
    <w:rsid w:val="0004690D"/>
    <w:rsid w:val="00046A11"/>
    <w:rsid w:val="00046BA6"/>
    <w:rsid w:val="0004798F"/>
    <w:rsid w:val="00050476"/>
    <w:rsid w:val="0005068C"/>
    <w:rsid w:val="000528E4"/>
    <w:rsid w:val="00053FF1"/>
    <w:rsid w:val="0005418B"/>
    <w:rsid w:val="00054AC2"/>
    <w:rsid w:val="000550C3"/>
    <w:rsid w:val="0005520E"/>
    <w:rsid w:val="0005554E"/>
    <w:rsid w:val="000561FA"/>
    <w:rsid w:val="0005691A"/>
    <w:rsid w:val="00056DF5"/>
    <w:rsid w:val="00056E9B"/>
    <w:rsid w:val="000571CD"/>
    <w:rsid w:val="00057A92"/>
    <w:rsid w:val="00060F1C"/>
    <w:rsid w:val="000618FF"/>
    <w:rsid w:val="00061FA6"/>
    <w:rsid w:val="00063C5F"/>
    <w:rsid w:val="0006433D"/>
    <w:rsid w:val="00064BF1"/>
    <w:rsid w:val="00064D96"/>
    <w:rsid w:val="00064E12"/>
    <w:rsid w:val="00067227"/>
    <w:rsid w:val="000672CE"/>
    <w:rsid w:val="0007066C"/>
    <w:rsid w:val="0007102B"/>
    <w:rsid w:val="00071736"/>
    <w:rsid w:val="0007258F"/>
    <w:rsid w:val="00073479"/>
    <w:rsid w:val="00073717"/>
    <w:rsid w:val="000753D7"/>
    <w:rsid w:val="00076EE4"/>
    <w:rsid w:val="000770CB"/>
    <w:rsid w:val="00077B60"/>
    <w:rsid w:val="00080542"/>
    <w:rsid w:val="00080EA8"/>
    <w:rsid w:val="000822BB"/>
    <w:rsid w:val="00082C6F"/>
    <w:rsid w:val="00082C89"/>
    <w:rsid w:val="0008398D"/>
    <w:rsid w:val="00083A7B"/>
    <w:rsid w:val="00083EF7"/>
    <w:rsid w:val="000848F2"/>
    <w:rsid w:val="00085261"/>
    <w:rsid w:val="00085752"/>
    <w:rsid w:val="00086477"/>
    <w:rsid w:val="00087767"/>
    <w:rsid w:val="00087E2A"/>
    <w:rsid w:val="00092B79"/>
    <w:rsid w:val="00092DF6"/>
    <w:rsid w:val="00093D95"/>
    <w:rsid w:val="000946CB"/>
    <w:rsid w:val="00096115"/>
    <w:rsid w:val="00096679"/>
    <w:rsid w:val="00097068"/>
    <w:rsid w:val="000A013F"/>
    <w:rsid w:val="000A0C4B"/>
    <w:rsid w:val="000A0E27"/>
    <w:rsid w:val="000A1005"/>
    <w:rsid w:val="000A116B"/>
    <w:rsid w:val="000A1692"/>
    <w:rsid w:val="000A1B3F"/>
    <w:rsid w:val="000A267D"/>
    <w:rsid w:val="000A288F"/>
    <w:rsid w:val="000A4C10"/>
    <w:rsid w:val="000A4D84"/>
    <w:rsid w:val="000A5E32"/>
    <w:rsid w:val="000A604B"/>
    <w:rsid w:val="000A6620"/>
    <w:rsid w:val="000A7115"/>
    <w:rsid w:val="000A7629"/>
    <w:rsid w:val="000A79A9"/>
    <w:rsid w:val="000A7C90"/>
    <w:rsid w:val="000B00FB"/>
    <w:rsid w:val="000B059B"/>
    <w:rsid w:val="000B145A"/>
    <w:rsid w:val="000B2687"/>
    <w:rsid w:val="000B2D1D"/>
    <w:rsid w:val="000B4F3E"/>
    <w:rsid w:val="000B60F9"/>
    <w:rsid w:val="000B624C"/>
    <w:rsid w:val="000B6FA1"/>
    <w:rsid w:val="000B72D3"/>
    <w:rsid w:val="000C00B9"/>
    <w:rsid w:val="000C028D"/>
    <w:rsid w:val="000C0DF1"/>
    <w:rsid w:val="000C2D18"/>
    <w:rsid w:val="000C3399"/>
    <w:rsid w:val="000C374B"/>
    <w:rsid w:val="000C4A33"/>
    <w:rsid w:val="000C4A34"/>
    <w:rsid w:val="000C5C17"/>
    <w:rsid w:val="000C6C48"/>
    <w:rsid w:val="000D0047"/>
    <w:rsid w:val="000D051C"/>
    <w:rsid w:val="000D0B69"/>
    <w:rsid w:val="000D1105"/>
    <w:rsid w:val="000D13D6"/>
    <w:rsid w:val="000D1BFB"/>
    <w:rsid w:val="000D2EE7"/>
    <w:rsid w:val="000D3E23"/>
    <w:rsid w:val="000D4EF0"/>
    <w:rsid w:val="000D5218"/>
    <w:rsid w:val="000D5746"/>
    <w:rsid w:val="000D5D5E"/>
    <w:rsid w:val="000D6B01"/>
    <w:rsid w:val="000D6C6E"/>
    <w:rsid w:val="000D6CBF"/>
    <w:rsid w:val="000D6F04"/>
    <w:rsid w:val="000E0858"/>
    <w:rsid w:val="000E0A41"/>
    <w:rsid w:val="000E0B48"/>
    <w:rsid w:val="000E10DC"/>
    <w:rsid w:val="000E1A5E"/>
    <w:rsid w:val="000E2510"/>
    <w:rsid w:val="000E2714"/>
    <w:rsid w:val="000E27BF"/>
    <w:rsid w:val="000E3498"/>
    <w:rsid w:val="000E4237"/>
    <w:rsid w:val="000E42CC"/>
    <w:rsid w:val="000E43E4"/>
    <w:rsid w:val="000E4E17"/>
    <w:rsid w:val="000E5075"/>
    <w:rsid w:val="000E5E11"/>
    <w:rsid w:val="000F1015"/>
    <w:rsid w:val="000F2085"/>
    <w:rsid w:val="000F2E11"/>
    <w:rsid w:val="000F33D8"/>
    <w:rsid w:val="000F39D1"/>
    <w:rsid w:val="000F3E8D"/>
    <w:rsid w:val="000F6604"/>
    <w:rsid w:val="000F687E"/>
    <w:rsid w:val="000F6D66"/>
    <w:rsid w:val="000F6EA3"/>
    <w:rsid w:val="000F7E7A"/>
    <w:rsid w:val="000F7F57"/>
    <w:rsid w:val="0010006F"/>
    <w:rsid w:val="00100A15"/>
    <w:rsid w:val="00101AE7"/>
    <w:rsid w:val="001025FE"/>
    <w:rsid w:val="00102C60"/>
    <w:rsid w:val="00103AB3"/>
    <w:rsid w:val="00104394"/>
    <w:rsid w:val="00104BA1"/>
    <w:rsid w:val="0010549B"/>
    <w:rsid w:val="00105B24"/>
    <w:rsid w:val="00105CFB"/>
    <w:rsid w:val="00106373"/>
    <w:rsid w:val="0010666E"/>
    <w:rsid w:val="00106C7F"/>
    <w:rsid w:val="00106CF3"/>
    <w:rsid w:val="001071B2"/>
    <w:rsid w:val="001107B8"/>
    <w:rsid w:val="00111198"/>
    <w:rsid w:val="00111394"/>
    <w:rsid w:val="0011375C"/>
    <w:rsid w:val="0011527E"/>
    <w:rsid w:val="00116102"/>
    <w:rsid w:val="00116241"/>
    <w:rsid w:val="00116777"/>
    <w:rsid w:val="00116EFE"/>
    <w:rsid w:val="00117044"/>
    <w:rsid w:val="00117F3D"/>
    <w:rsid w:val="00120251"/>
    <w:rsid w:val="00122C88"/>
    <w:rsid w:val="00124160"/>
    <w:rsid w:val="00124EBF"/>
    <w:rsid w:val="0012513A"/>
    <w:rsid w:val="0012522E"/>
    <w:rsid w:val="0012523E"/>
    <w:rsid w:val="0012556C"/>
    <w:rsid w:val="00125B21"/>
    <w:rsid w:val="00126DDD"/>
    <w:rsid w:val="00126E03"/>
    <w:rsid w:val="00127D30"/>
    <w:rsid w:val="00127DB8"/>
    <w:rsid w:val="00127E75"/>
    <w:rsid w:val="00130BB0"/>
    <w:rsid w:val="0013161F"/>
    <w:rsid w:val="00131FC8"/>
    <w:rsid w:val="0013218C"/>
    <w:rsid w:val="00132FDD"/>
    <w:rsid w:val="00133D9D"/>
    <w:rsid w:val="00134503"/>
    <w:rsid w:val="00135190"/>
    <w:rsid w:val="0013578D"/>
    <w:rsid w:val="0013662B"/>
    <w:rsid w:val="00137F39"/>
    <w:rsid w:val="0014065F"/>
    <w:rsid w:val="00143548"/>
    <w:rsid w:val="00143C97"/>
    <w:rsid w:val="001445E1"/>
    <w:rsid w:val="00144878"/>
    <w:rsid w:val="001454BF"/>
    <w:rsid w:val="0014561B"/>
    <w:rsid w:val="001456D7"/>
    <w:rsid w:val="00145D2E"/>
    <w:rsid w:val="00147278"/>
    <w:rsid w:val="001478D9"/>
    <w:rsid w:val="001501C5"/>
    <w:rsid w:val="00150ADE"/>
    <w:rsid w:val="00152767"/>
    <w:rsid w:val="0015348B"/>
    <w:rsid w:val="00153CCA"/>
    <w:rsid w:val="0015475F"/>
    <w:rsid w:val="001550D3"/>
    <w:rsid w:val="001558B9"/>
    <w:rsid w:val="001563DB"/>
    <w:rsid w:val="00156E1C"/>
    <w:rsid w:val="00160459"/>
    <w:rsid w:val="00162B60"/>
    <w:rsid w:val="001635B6"/>
    <w:rsid w:val="001652A6"/>
    <w:rsid w:val="00165621"/>
    <w:rsid w:val="00165BA8"/>
    <w:rsid w:val="00165ECD"/>
    <w:rsid w:val="001665A6"/>
    <w:rsid w:val="00166C95"/>
    <w:rsid w:val="00167D24"/>
    <w:rsid w:val="001704FF"/>
    <w:rsid w:val="0017172B"/>
    <w:rsid w:val="001727FF"/>
    <w:rsid w:val="00172B15"/>
    <w:rsid w:val="00173716"/>
    <w:rsid w:val="001744B5"/>
    <w:rsid w:val="00174924"/>
    <w:rsid w:val="0017624C"/>
    <w:rsid w:val="00176684"/>
    <w:rsid w:val="00176F9C"/>
    <w:rsid w:val="00176FF7"/>
    <w:rsid w:val="001772F9"/>
    <w:rsid w:val="001813AF"/>
    <w:rsid w:val="001820AA"/>
    <w:rsid w:val="0018254C"/>
    <w:rsid w:val="00182DB6"/>
    <w:rsid w:val="001840EB"/>
    <w:rsid w:val="001844C3"/>
    <w:rsid w:val="00184CC6"/>
    <w:rsid w:val="00185AF9"/>
    <w:rsid w:val="00187C58"/>
    <w:rsid w:val="00190843"/>
    <w:rsid w:val="00190937"/>
    <w:rsid w:val="00191722"/>
    <w:rsid w:val="00192867"/>
    <w:rsid w:val="00192DDE"/>
    <w:rsid w:val="00194639"/>
    <w:rsid w:val="001954F0"/>
    <w:rsid w:val="00195799"/>
    <w:rsid w:val="00195929"/>
    <w:rsid w:val="0019655E"/>
    <w:rsid w:val="001A00D9"/>
    <w:rsid w:val="001A208A"/>
    <w:rsid w:val="001A2373"/>
    <w:rsid w:val="001A29E9"/>
    <w:rsid w:val="001A39CC"/>
    <w:rsid w:val="001A3D99"/>
    <w:rsid w:val="001A3F93"/>
    <w:rsid w:val="001A48BB"/>
    <w:rsid w:val="001A585E"/>
    <w:rsid w:val="001A588E"/>
    <w:rsid w:val="001A6495"/>
    <w:rsid w:val="001A6F4E"/>
    <w:rsid w:val="001A6FE8"/>
    <w:rsid w:val="001B4BEC"/>
    <w:rsid w:val="001B625A"/>
    <w:rsid w:val="001B630F"/>
    <w:rsid w:val="001B7753"/>
    <w:rsid w:val="001C04FF"/>
    <w:rsid w:val="001C0E74"/>
    <w:rsid w:val="001C14DD"/>
    <w:rsid w:val="001C2CCF"/>
    <w:rsid w:val="001C2EF0"/>
    <w:rsid w:val="001C32AA"/>
    <w:rsid w:val="001C36AD"/>
    <w:rsid w:val="001C4003"/>
    <w:rsid w:val="001C52D4"/>
    <w:rsid w:val="001C5A56"/>
    <w:rsid w:val="001C7D5C"/>
    <w:rsid w:val="001D0306"/>
    <w:rsid w:val="001D0D1C"/>
    <w:rsid w:val="001D1D4D"/>
    <w:rsid w:val="001D26F2"/>
    <w:rsid w:val="001D2C3A"/>
    <w:rsid w:val="001D39E6"/>
    <w:rsid w:val="001D3B13"/>
    <w:rsid w:val="001D4405"/>
    <w:rsid w:val="001D488C"/>
    <w:rsid w:val="001D4F7D"/>
    <w:rsid w:val="001D755F"/>
    <w:rsid w:val="001D7CA1"/>
    <w:rsid w:val="001E248E"/>
    <w:rsid w:val="001E3202"/>
    <w:rsid w:val="001E51D1"/>
    <w:rsid w:val="001E58AE"/>
    <w:rsid w:val="001E5CCD"/>
    <w:rsid w:val="001E6452"/>
    <w:rsid w:val="001E645E"/>
    <w:rsid w:val="001E66C9"/>
    <w:rsid w:val="001E7DD0"/>
    <w:rsid w:val="001F17D2"/>
    <w:rsid w:val="001F1EEC"/>
    <w:rsid w:val="001F3A28"/>
    <w:rsid w:val="001F498F"/>
    <w:rsid w:val="001F4B0E"/>
    <w:rsid w:val="001F6482"/>
    <w:rsid w:val="001F7487"/>
    <w:rsid w:val="001F74CF"/>
    <w:rsid w:val="001F76C6"/>
    <w:rsid w:val="001F7AB1"/>
    <w:rsid w:val="00200EED"/>
    <w:rsid w:val="002013B4"/>
    <w:rsid w:val="00201968"/>
    <w:rsid w:val="00201D10"/>
    <w:rsid w:val="00202CCE"/>
    <w:rsid w:val="00203699"/>
    <w:rsid w:val="00204A39"/>
    <w:rsid w:val="00206075"/>
    <w:rsid w:val="002060BD"/>
    <w:rsid w:val="002061DA"/>
    <w:rsid w:val="00206746"/>
    <w:rsid w:val="002072F1"/>
    <w:rsid w:val="00207DF3"/>
    <w:rsid w:val="00210160"/>
    <w:rsid w:val="0021122E"/>
    <w:rsid w:val="002115A1"/>
    <w:rsid w:val="00213C8D"/>
    <w:rsid w:val="002140F3"/>
    <w:rsid w:val="002151A3"/>
    <w:rsid w:val="00215C1A"/>
    <w:rsid w:val="00215C5A"/>
    <w:rsid w:val="00217260"/>
    <w:rsid w:val="00220680"/>
    <w:rsid w:val="0022140B"/>
    <w:rsid w:val="00221C31"/>
    <w:rsid w:val="00222572"/>
    <w:rsid w:val="00223502"/>
    <w:rsid w:val="002241C3"/>
    <w:rsid w:val="00224B2F"/>
    <w:rsid w:val="00226E07"/>
    <w:rsid w:val="00226E23"/>
    <w:rsid w:val="00227FE6"/>
    <w:rsid w:val="00230014"/>
    <w:rsid w:val="002313BA"/>
    <w:rsid w:val="0023149C"/>
    <w:rsid w:val="002314A0"/>
    <w:rsid w:val="00231E6B"/>
    <w:rsid w:val="0023252B"/>
    <w:rsid w:val="00232A3A"/>
    <w:rsid w:val="002331A6"/>
    <w:rsid w:val="00233345"/>
    <w:rsid w:val="00233A51"/>
    <w:rsid w:val="00233AEB"/>
    <w:rsid w:val="00233C73"/>
    <w:rsid w:val="002353BF"/>
    <w:rsid w:val="002357E7"/>
    <w:rsid w:val="00235B4D"/>
    <w:rsid w:val="00235FCA"/>
    <w:rsid w:val="00237B9B"/>
    <w:rsid w:val="00237FB3"/>
    <w:rsid w:val="002403C5"/>
    <w:rsid w:val="002414C1"/>
    <w:rsid w:val="00241829"/>
    <w:rsid w:val="00241DAE"/>
    <w:rsid w:val="00241ED1"/>
    <w:rsid w:val="002442ED"/>
    <w:rsid w:val="00244EDC"/>
    <w:rsid w:val="002457B8"/>
    <w:rsid w:val="002459C7"/>
    <w:rsid w:val="0025144A"/>
    <w:rsid w:val="002518C1"/>
    <w:rsid w:val="00251973"/>
    <w:rsid w:val="00252919"/>
    <w:rsid w:val="00253F24"/>
    <w:rsid w:val="00254091"/>
    <w:rsid w:val="00254285"/>
    <w:rsid w:val="00255086"/>
    <w:rsid w:val="0025570A"/>
    <w:rsid w:val="002561A1"/>
    <w:rsid w:val="002579B0"/>
    <w:rsid w:val="00257DDE"/>
    <w:rsid w:val="00260A4B"/>
    <w:rsid w:val="00260E08"/>
    <w:rsid w:val="00262BAC"/>
    <w:rsid w:val="00262EC3"/>
    <w:rsid w:val="00263725"/>
    <w:rsid w:val="00264181"/>
    <w:rsid w:val="00264EDF"/>
    <w:rsid w:val="0026765A"/>
    <w:rsid w:val="002726EB"/>
    <w:rsid w:val="00272ABD"/>
    <w:rsid w:val="00272B24"/>
    <w:rsid w:val="0027440A"/>
    <w:rsid w:val="002758D6"/>
    <w:rsid w:val="00275D27"/>
    <w:rsid w:val="00275F0A"/>
    <w:rsid w:val="00277310"/>
    <w:rsid w:val="0027765F"/>
    <w:rsid w:val="0027768D"/>
    <w:rsid w:val="00280613"/>
    <w:rsid w:val="00280B13"/>
    <w:rsid w:val="00280B5A"/>
    <w:rsid w:val="0028226D"/>
    <w:rsid w:val="00282345"/>
    <w:rsid w:val="002824D6"/>
    <w:rsid w:val="0028341C"/>
    <w:rsid w:val="00283BB9"/>
    <w:rsid w:val="00283FCD"/>
    <w:rsid w:val="002846B6"/>
    <w:rsid w:val="00285F63"/>
    <w:rsid w:val="0028645C"/>
    <w:rsid w:val="002864D0"/>
    <w:rsid w:val="00287BA2"/>
    <w:rsid w:val="0029130F"/>
    <w:rsid w:val="00291F66"/>
    <w:rsid w:val="0029320E"/>
    <w:rsid w:val="0029345A"/>
    <w:rsid w:val="00293F5E"/>
    <w:rsid w:val="002A03F7"/>
    <w:rsid w:val="002A0A19"/>
    <w:rsid w:val="002A356B"/>
    <w:rsid w:val="002A3ABD"/>
    <w:rsid w:val="002A4142"/>
    <w:rsid w:val="002A4320"/>
    <w:rsid w:val="002A466A"/>
    <w:rsid w:val="002A4F3C"/>
    <w:rsid w:val="002A6BA5"/>
    <w:rsid w:val="002A6D59"/>
    <w:rsid w:val="002A75F4"/>
    <w:rsid w:val="002A76EE"/>
    <w:rsid w:val="002B1703"/>
    <w:rsid w:val="002B18CC"/>
    <w:rsid w:val="002B2F49"/>
    <w:rsid w:val="002B31DC"/>
    <w:rsid w:val="002B334B"/>
    <w:rsid w:val="002B3FD9"/>
    <w:rsid w:val="002B4AC1"/>
    <w:rsid w:val="002B4B79"/>
    <w:rsid w:val="002B591A"/>
    <w:rsid w:val="002B66F9"/>
    <w:rsid w:val="002B6CE7"/>
    <w:rsid w:val="002C116B"/>
    <w:rsid w:val="002C13B4"/>
    <w:rsid w:val="002C1FCC"/>
    <w:rsid w:val="002C2B56"/>
    <w:rsid w:val="002C5CF1"/>
    <w:rsid w:val="002C6E5E"/>
    <w:rsid w:val="002D09B0"/>
    <w:rsid w:val="002D0AD0"/>
    <w:rsid w:val="002D1328"/>
    <w:rsid w:val="002D1DB7"/>
    <w:rsid w:val="002D3767"/>
    <w:rsid w:val="002D3B68"/>
    <w:rsid w:val="002D3CAE"/>
    <w:rsid w:val="002D476D"/>
    <w:rsid w:val="002D4A84"/>
    <w:rsid w:val="002D4BCE"/>
    <w:rsid w:val="002D4F29"/>
    <w:rsid w:val="002D580C"/>
    <w:rsid w:val="002D6662"/>
    <w:rsid w:val="002D6D09"/>
    <w:rsid w:val="002D7518"/>
    <w:rsid w:val="002D7526"/>
    <w:rsid w:val="002E098C"/>
    <w:rsid w:val="002E09D9"/>
    <w:rsid w:val="002E0B5A"/>
    <w:rsid w:val="002E1BBA"/>
    <w:rsid w:val="002E1BF1"/>
    <w:rsid w:val="002E34F2"/>
    <w:rsid w:val="002E40BB"/>
    <w:rsid w:val="002E53A4"/>
    <w:rsid w:val="002E56D3"/>
    <w:rsid w:val="002E5953"/>
    <w:rsid w:val="002E6A46"/>
    <w:rsid w:val="002E7663"/>
    <w:rsid w:val="002E76E3"/>
    <w:rsid w:val="002F00B1"/>
    <w:rsid w:val="002F0348"/>
    <w:rsid w:val="002F0C7F"/>
    <w:rsid w:val="002F1120"/>
    <w:rsid w:val="002F2E96"/>
    <w:rsid w:val="002F3C44"/>
    <w:rsid w:val="002F4E8D"/>
    <w:rsid w:val="002F77D5"/>
    <w:rsid w:val="002F787D"/>
    <w:rsid w:val="00300F1A"/>
    <w:rsid w:val="00301507"/>
    <w:rsid w:val="003016D2"/>
    <w:rsid w:val="003017CD"/>
    <w:rsid w:val="00301DB8"/>
    <w:rsid w:val="003041B6"/>
    <w:rsid w:val="00304A0E"/>
    <w:rsid w:val="00304F5F"/>
    <w:rsid w:val="003058F0"/>
    <w:rsid w:val="0030624C"/>
    <w:rsid w:val="00311388"/>
    <w:rsid w:val="00312B00"/>
    <w:rsid w:val="00312E96"/>
    <w:rsid w:val="00313678"/>
    <w:rsid w:val="00314364"/>
    <w:rsid w:val="0031485B"/>
    <w:rsid w:val="00314CFD"/>
    <w:rsid w:val="00315B80"/>
    <w:rsid w:val="003177D1"/>
    <w:rsid w:val="0032160D"/>
    <w:rsid w:val="003216B3"/>
    <w:rsid w:val="0032187E"/>
    <w:rsid w:val="00321F66"/>
    <w:rsid w:val="00321F6E"/>
    <w:rsid w:val="00322668"/>
    <w:rsid w:val="00323BE1"/>
    <w:rsid w:val="00323C87"/>
    <w:rsid w:val="00324A04"/>
    <w:rsid w:val="00324DF5"/>
    <w:rsid w:val="00325217"/>
    <w:rsid w:val="00325850"/>
    <w:rsid w:val="00325F85"/>
    <w:rsid w:val="003260C1"/>
    <w:rsid w:val="00326C20"/>
    <w:rsid w:val="00326CB3"/>
    <w:rsid w:val="003277EB"/>
    <w:rsid w:val="0033048E"/>
    <w:rsid w:val="00330885"/>
    <w:rsid w:val="00330A76"/>
    <w:rsid w:val="0033105C"/>
    <w:rsid w:val="00331829"/>
    <w:rsid w:val="00333983"/>
    <w:rsid w:val="00333EC4"/>
    <w:rsid w:val="003352FE"/>
    <w:rsid w:val="00335AA6"/>
    <w:rsid w:val="00337E6E"/>
    <w:rsid w:val="003401F9"/>
    <w:rsid w:val="0034109F"/>
    <w:rsid w:val="003410DD"/>
    <w:rsid w:val="00341425"/>
    <w:rsid w:val="00341DC9"/>
    <w:rsid w:val="00342034"/>
    <w:rsid w:val="00342963"/>
    <w:rsid w:val="00343246"/>
    <w:rsid w:val="0034352B"/>
    <w:rsid w:val="00343B57"/>
    <w:rsid w:val="00343D62"/>
    <w:rsid w:val="003440D7"/>
    <w:rsid w:val="00344E1D"/>
    <w:rsid w:val="00344FDE"/>
    <w:rsid w:val="0034548F"/>
    <w:rsid w:val="003454B7"/>
    <w:rsid w:val="00345561"/>
    <w:rsid w:val="003455F5"/>
    <w:rsid w:val="003455F7"/>
    <w:rsid w:val="00345A08"/>
    <w:rsid w:val="00346998"/>
    <w:rsid w:val="003506E3"/>
    <w:rsid w:val="00350792"/>
    <w:rsid w:val="00351B73"/>
    <w:rsid w:val="003535E3"/>
    <w:rsid w:val="00354DD5"/>
    <w:rsid w:val="00354E51"/>
    <w:rsid w:val="003555B2"/>
    <w:rsid w:val="00355EA0"/>
    <w:rsid w:val="00357ACA"/>
    <w:rsid w:val="0036119A"/>
    <w:rsid w:val="0036155D"/>
    <w:rsid w:val="003625FF"/>
    <w:rsid w:val="00362B74"/>
    <w:rsid w:val="00362CF7"/>
    <w:rsid w:val="00364BE4"/>
    <w:rsid w:val="00364EB4"/>
    <w:rsid w:val="00365AD6"/>
    <w:rsid w:val="00366A34"/>
    <w:rsid w:val="00366E7A"/>
    <w:rsid w:val="00371079"/>
    <w:rsid w:val="00373A30"/>
    <w:rsid w:val="0037530B"/>
    <w:rsid w:val="00375A8F"/>
    <w:rsid w:val="00375B0C"/>
    <w:rsid w:val="00375FD2"/>
    <w:rsid w:val="00376391"/>
    <w:rsid w:val="003764B6"/>
    <w:rsid w:val="003774CF"/>
    <w:rsid w:val="0037792E"/>
    <w:rsid w:val="00383737"/>
    <w:rsid w:val="00383B11"/>
    <w:rsid w:val="00383DC0"/>
    <w:rsid w:val="00384DA0"/>
    <w:rsid w:val="003852B1"/>
    <w:rsid w:val="00385796"/>
    <w:rsid w:val="00385B97"/>
    <w:rsid w:val="003864AF"/>
    <w:rsid w:val="00386A6E"/>
    <w:rsid w:val="00387616"/>
    <w:rsid w:val="00387655"/>
    <w:rsid w:val="00391243"/>
    <w:rsid w:val="00392451"/>
    <w:rsid w:val="00392BC9"/>
    <w:rsid w:val="00393101"/>
    <w:rsid w:val="00393444"/>
    <w:rsid w:val="00393F6D"/>
    <w:rsid w:val="003959B3"/>
    <w:rsid w:val="00395E88"/>
    <w:rsid w:val="003963D1"/>
    <w:rsid w:val="00396907"/>
    <w:rsid w:val="00396B67"/>
    <w:rsid w:val="003A0308"/>
    <w:rsid w:val="003A0A45"/>
    <w:rsid w:val="003A1200"/>
    <w:rsid w:val="003A2218"/>
    <w:rsid w:val="003A2AFF"/>
    <w:rsid w:val="003A32D0"/>
    <w:rsid w:val="003A35A3"/>
    <w:rsid w:val="003A37BC"/>
    <w:rsid w:val="003A6677"/>
    <w:rsid w:val="003B037B"/>
    <w:rsid w:val="003B2108"/>
    <w:rsid w:val="003B3A70"/>
    <w:rsid w:val="003B3CC2"/>
    <w:rsid w:val="003B412A"/>
    <w:rsid w:val="003B430D"/>
    <w:rsid w:val="003B5F1C"/>
    <w:rsid w:val="003C05BF"/>
    <w:rsid w:val="003C16E2"/>
    <w:rsid w:val="003C3055"/>
    <w:rsid w:val="003C3295"/>
    <w:rsid w:val="003C32D1"/>
    <w:rsid w:val="003C38F1"/>
    <w:rsid w:val="003C39BB"/>
    <w:rsid w:val="003C3A97"/>
    <w:rsid w:val="003C3B23"/>
    <w:rsid w:val="003C5367"/>
    <w:rsid w:val="003C6BC0"/>
    <w:rsid w:val="003D18A7"/>
    <w:rsid w:val="003D1C3F"/>
    <w:rsid w:val="003D322B"/>
    <w:rsid w:val="003D3502"/>
    <w:rsid w:val="003D3814"/>
    <w:rsid w:val="003D5123"/>
    <w:rsid w:val="003D5ACE"/>
    <w:rsid w:val="003D5CC1"/>
    <w:rsid w:val="003D5DF1"/>
    <w:rsid w:val="003D6139"/>
    <w:rsid w:val="003D6B1A"/>
    <w:rsid w:val="003D6BC5"/>
    <w:rsid w:val="003E0385"/>
    <w:rsid w:val="003E05F4"/>
    <w:rsid w:val="003E085A"/>
    <w:rsid w:val="003E30FE"/>
    <w:rsid w:val="003E39C3"/>
    <w:rsid w:val="003E3F82"/>
    <w:rsid w:val="003E4775"/>
    <w:rsid w:val="003E6D68"/>
    <w:rsid w:val="003E6EAF"/>
    <w:rsid w:val="003E6FC8"/>
    <w:rsid w:val="003F01EF"/>
    <w:rsid w:val="003F37F3"/>
    <w:rsid w:val="003F390A"/>
    <w:rsid w:val="003F3EED"/>
    <w:rsid w:val="003F633E"/>
    <w:rsid w:val="003F6665"/>
    <w:rsid w:val="003F68CC"/>
    <w:rsid w:val="003F6D0A"/>
    <w:rsid w:val="003F76A2"/>
    <w:rsid w:val="003F78DB"/>
    <w:rsid w:val="00400687"/>
    <w:rsid w:val="00400940"/>
    <w:rsid w:val="004017D6"/>
    <w:rsid w:val="0040336E"/>
    <w:rsid w:val="00403AA3"/>
    <w:rsid w:val="00405039"/>
    <w:rsid w:val="00405C3A"/>
    <w:rsid w:val="00407061"/>
    <w:rsid w:val="00407F72"/>
    <w:rsid w:val="00410B5C"/>
    <w:rsid w:val="00410DFE"/>
    <w:rsid w:val="00411892"/>
    <w:rsid w:val="004124C5"/>
    <w:rsid w:val="0041576A"/>
    <w:rsid w:val="0041778A"/>
    <w:rsid w:val="00422321"/>
    <w:rsid w:val="004225E1"/>
    <w:rsid w:val="00422833"/>
    <w:rsid w:val="004241C9"/>
    <w:rsid w:val="0042428E"/>
    <w:rsid w:val="00424403"/>
    <w:rsid w:val="004244BE"/>
    <w:rsid w:val="004244F3"/>
    <w:rsid w:val="00427967"/>
    <w:rsid w:val="004279A6"/>
    <w:rsid w:val="0043032D"/>
    <w:rsid w:val="004303CF"/>
    <w:rsid w:val="004304C4"/>
    <w:rsid w:val="0043057B"/>
    <w:rsid w:val="00432142"/>
    <w:rsid w:val="0043421C"/>
    <w:rsid w:val="00434AAE"/>
    <w:rsid w:val="00434F10"/>
    <w:rsid w:val="004359E1"/>
    <w:rsid w:val="00435DE2"/>
    <w:rsid w:val="004365BE"/>
    <w:rsid w:val="00436610"/>
    <w:rsid w:val="00441B35"/>
    <w:rsid w:val="00442386"/>
    <w:rsid w:val="00442A1D"/>
    <w:rsid w:val="00442CB1"/>
    <w:rsid w:val="00443DEA"/>
    <w:rsid w:val="00444222"/>
    <w:rsid w:val="00444405"/>
    <w:rsid w:val="00445028"/>
    <w:rsid w:val="00445496"/>
    <w:rsid w:val="00447025"/>
    <w:rsid w:val="00447E09"/>
    <w:rsid w:val="004503F4"/>
    <w:rsid w:val="004513F0"/>
    <w:rsid w:val="00451AB0"/>
    <w:rsid w:val="00451CA3"/>
    <w:rsid w:val="004522C0"/>
    <w:rsid w:val="004525B6"/>
    <w:rsid w:val="00452B3D"/>
    <w:rsid w:val="0045367F"/>
    <w:rsid w:val="00453960"/>
    <w:rsid w:val="00454851"/>
    <w:rsid w:val="00455716"/>
    <w:rsid w:val="00455BCB"/>
    <w:rsid w:val="00456664"/>
    <w:rsid w:val="00456C02"/>
    <w:rsid w:val="0045707A"/>
    <w:rsid w:val="004575F8"/>
    <w:rsid w:val="00461559"/>
    <w:rsid w:val="00461FAA"/>
    <w:rsid w:val="0046336C"/>
    <w:rsid w:val="00463F37"/>
    <w:rsid w:val="004644FA"/>
    <w:rsid w:val="00464A7F"/>
    <w:rsid w:val="00464B41"/>
    <w:rsid w:val="00464C2D"/>
    <w:rsid w:val="00464C73"/>
    <w:rsid w:val="00464E3F"/>
    <w:rsid w:val="00465373"/>
    <w:rsid w:val="00465CF8"/>
    <w:rsid w:val="00465DC2"/>
    <w:rsid w:val="004660F1"/>
    <w:rsid w:val="004669EB"/>
    <w:rsid w:val="00467148"/>
    <w:rsid w:val="00467342"/>
    <w:rsid w:val="0047009A"/>
    <w:rsid w:val="00470B08"/>
    <w:rsid w:val="004727F9"/>
    <w:rsid w:val="0047365D"/>
    <w:rsid w:val="004736DC"/>
    <w:rsid w:val="00473DBB"/>
    <w:rsid w:val="00474A5B"/>
    <w:rsid w:val="004751C4"/>
    <w:rsid w:val="004755B9"/>
    <w:rsid w:val="00475C60"/>
    <w:rsid w:val="00476163"/>
    <w:rsid w:val="00477035"/>
    <w:rsid w:val="004777E6"/>
    <w:rsid w:val="00480703"/>
    <w:rsid w:val="00480AA5"/>
    <w:rsid w:val="00480C7C"/>
    <w:rsid w:val="0048142D"/>
    <w:rsid w:val="004816B6"/>
    <w:rsid w:val="00482A4E"/>
    <w:rsid w:val="00482D80"/>
    <w:rsid w:val="00484535"/>
    <w:rsid w:val="004851A3"/>
    <w:rsid w:val="00486731"/>
    <w:rsid w:val="00487049"/>
    <w:rsid w:val="0048745C"/>
    <w:rsid w:val="0049011D"/>
    <w:rsid w:val="00490848"/>
    <w:rsid w:val="00490DF0"/>
    <w:rsid w:val="00491A88"/>
    <w:rsid w:val="00491BEA"/>
    <w:rsid w:val="00492771"/>
    <w:rsid w:val="00492934"/>
    <w:rsid w:val="00494053"/>
    <w:rsid w:val="004940D0"/>
    <w:rsid w:val="004962A2"/>
    <w:rsid w:val="0049636A"/>
    <w:rsid w:val="004A1078"/>
    <w:rsid w:val="004A19AA"/>
    <w:rsid w:val="004A2121"/>
    <w:rsid w:val="004A2BD7"/>
    <w:rsid w:val="004A2DF7"/>
    <w:rsid w:val="004A49F8"/>
    <w:rsid w:val="004A60DE"/>
    <w:rsid w:val="004A6D2B"/>
    <w:rsid w:val="004B0A49"/>
    <w:rsid w:val="004B3C14"/>
    <w:rsid w:val="004B3E02"/>
    <w:rsid w:val="004B4298"/>
    <w:rsid w:val="004B4474"/>
    <w:rsid w:val="004B6425"/>
    <w:rsid w:val="004B64A2"/>
    <w:rsid w:val="004B64EB"/>
    <w:rsid w:val="004B6CF7"/>
    <w:rsid w:val="004C1398"/>
    <w:rsid w:val="004C183F"/>
    <w:rsid w:val="004C20C0"/>
    <w:rsid w:val="004C28EE"/>
    <w:rsid w:val="004C2D76"/>
    <w:rsid w:val="004C3282"/>
    <w:rsid w:val="004C36FD"/>
    <w:rsid w:val="004C4B69"/>
    <w:rsid w:val="004C63FF"/>
    <w:rsid w:val="004C641D"/>
    <w:rsid w:val="004C6B66"/>
    <w:rsid w:val="004C76ED"/>
    <w:rsid w:val="004D0F64"/>
    <w:rsid w:val="004D1698"/>
    <w:rsid w:val="004D4921"/>
    <w:rsid w:val="004D546F"/>
    <w:rsid w:val="004D5B71"/>
    <w:rsid w:val="004D5F84"/>
    <w:rsid w:val="004E05EC"/>
    <w:rsid w:val="004E1459"/>
    <w:rsid w:val="004E14B7"/>
    <w:rsid w:val="004E158E"/>
    <w:rsid w:val="004E2160"/>
    <w:rsid w:val="004E2381"/>
    <w:rsid w:val="004E31B7"/>
    <w:rsid w:val="004E32F2"/>
    <w:rsid w:val="004E35F5"/>
    <w:rsid w:val="004E3F96"/>
    <w:rsid w:val="004E5664"/>
    <w:rsid w:val="004E69EA"/>
    <w:rsid w:val="004E70CA"/>
    <w:rsid w:val="004E70D9"/>
    <w:rsid w:val="004E7BE9"/>
    <w:rsid w:val="004F069A"/>
    <w:rsid w:val="004F0F61"/>
    <w:rsid w:val="004F1FCA"/>
    <w:rsid w:val="004F3A0F"/>
    <w:rsid w:val="004F3B27"/>
    <w:rsid w:val="004F3C15"/>
    <w:rsid w:val="004F4B7F"/>
    <w:rsid w:val="004F530C"/>
    <w:rsid w:val="004F5662"/>
    <w:rsid w:val="004F5C9E"/>
    <w:rsid w:val="004F75CF"/>
    <w:rsid w:val="00500C66"/>
    <w:rsid w:val="00502749"/>
    <w:rsid w:val="00502F3D"/>
    <w:rsid w:val="0050393E"/>
    <w:rsid w:val="00504750"/>
    <w:rsid w:val="0050592A"/>
    <w:rsid w:val="005059AB"/>
    <w:rsid w:val="005078F8"/>
    <w:rsid w:val="005100CC"/>
    <w:rsid w:val="00511297"/>
    <w:rsid w:val="00511C4F"/>
    <w:rsid w:val="005137B1"/>
    <w:rsid w:val="005137CC"/>
    <w:rsid w:val="005143DE"/>
    <w:rsid w:val="005145C9"/>
    <w:rsid w:val="00514BB7"/>
    <w:rsid w:val="00515631"/>
    <w:rsid w:val="0051692D"/>
    <w:rsid w:val="00516AEE"/>
    <w:rsid w:val="00517880"/>
    <w:rsid w:val="005208B4"/>
    <w:rsid w:val="00520CC3"/>
    <w:rsid w:val="00521194"/>
    <w:rsid w:val="005214A1"/>
    <w:rsid w:val="00521B44"/>
    <w:rsid w:val="00521E12"/>
    <w:rsid w:val="00522018"/>
    <w:rsid w:val="0052292D"/>
    <w:rsid w:val="00522A91"/>
    <w:rsid w:val="00522C52"/>
    <w:rsid w:val="00522DB9"/>
    <w:rsid w:val="00522E9B"/>
    <w:rsid w:val="005231FC"/>
    <w:rsid w:val="00523465"/>
    <w:rsid w:val="00523496"/>
    <w:rsid w:val="00523F59"/>
    <w:rsid w:val="00524216"/>
    <w:rsid w:val="00524255"/>
    <w:rsid w:val="00525B81"/>
    <w:rsid w:val="00526D74"/>
    <w:rsid w:val="00527870"/>
    <w:rsid w:val="005305B9"/>
    <w:rsid w:val="00530A7B"/>
    <w:rsid w:val="00530C66"/>
    <w:rsid w:val="005315E7"/>
    <w:rsid w:val="00532357"/>
    <w:rsid w:val="00532AB3"/>
    <w:rsid w:val="00533246"/>
    <w:rsid w:val="00536161"/>
    <w:rsid w:val="0053646B"/>
    <w:rsid w:val="005369CE"/>
    <w:rsid w:val="00536A50"/>
    <w:rsid w:val="00536B38"/>
    <w:rsid w:val="0054086E"/>
    <w:rsid w:val="00541308"/>
    <w:rsid w:val="00542447"/>
    <w:rsid w:val="00542804"/>
    <w:rsid w:val="00542FA9"/>
    <w:rsid w:val="00543284"/>
    <w:rsid w:val="005436BA"/>
    <w:rsid w:val="0054525B"/>
    <w:rsid w:val="005458E3"/>
    <w:rsid w:val="00547704"/>
    <w:rsid w:val="00547D24"/>
    <w:rsid w:val="00550CA8"/>
    <w:rsid w:val="00550E0A"/>
    <w:rsid w:val="00551EFC"/>
    <w:rsid w:val="0055316B"/>
    <w:rsid w:val="00554D7E"/>
    <w:rsid w:val="005555A4"/>
    <w:rsid w:val="00555A3E"/>
    <w:rsid w:val="0055645B"/>
    <w:rsid w:val="00560592"/>
    <w:rsid w:val="00560695"/>
    <w:rsid w:val="00560ED9"/>
    <w:rsid w:val="00561209"/>
    <w:rsid w:val="00561948"/>
    <w:rsid w:val="00562415"/>
    <w:rsid w:val="00563AD8"/>
    <w:rsid w:val="00563F7A"/>
    <w:rsid w:val="00564988"/>
    <w:rsid w:val="00564E0D"/>
    <w:rsid w:val="005653B5"/>
    <w:rsid w:val="0056684A"/>
    <w:rsid w:val="00566AE0"/>
    <w:rsid w:val="005677F5"/>
    <w:rsid w:val="00567A5B"/>
    <w:rsid w:val="00570169"/>
    <w:rsid w:val="0057027E"/>
    <w:rsid w:val="00570421"/>
    <w:rsid w:val="00570479"/>
    <w:rsid w:val="00570913"/>
    <w:rsid w:val="00570F07"/>
    <w:rsid w:val="00572A8D"/>
    <w:rsid w:val="00573509"/>
    <w:rsid w:val="00573A50"/>
    <w:rsid w:val="005741B0"/>
    <w:rsid w:val="00574624"/>
    <w:rsid w:val="005747BA"/>
    <w:rsid w:val="00574C06"/>
    <w:rsid w:val="00576E1F"/>
    <w:rsid w:val="0057749A"/>
    <w:rsid w:val="00577C86"/>
    <w:rsid w:val="005823D2"/>
    <w:rsid w:val="00584D68"/>
    <w:rsid w:val="00585BE6"/>
    <w:rsid w:val="00585E35"/>
    <w:rsid w:val="005865C7"/>
    <w:rsid w:val="00586916"/>
    <w:rsid w:val="00592D1D"/>
    <w:rsid w:val="00593D87"/>
    <w:rsid w:val="005942DE"/>
    <w:rsid w:val="00594611"/>
    <w:rsid w:val="00594AB4"/>
    <w:rsid w:val="00594CC9"/>
    <w:rsid w:val="00596014"/>
    <w:rsid w:val="00596BA5"/>
    <w:rsid w:val="00596C4F"/>
    <w:rsid w:val="00597F42"/>
    <w:rsid w:val="005A08F9"/>
    <w:rsid w:val="005A0AE8"/>
    <w:rsid w:val="005A17C3"/>
    <w:rsid w:val="005A342C"/>
    <w:rsid w:val="005A4022"/>
    <w:rsid w:val="005A40EB"/>
    <w:rsid w:val="005A5F1C"/>
    <w:rsid w:val="005A6150"/>
    <w:rsid w:val="005A650B"/>
    <w:rsid w:val="005A6DB9"/>
    <w:rsid w:val="005A6EED"/>
    <w:rsid w:val="005A7F4A"/>
    <w:rsid w:val="005B17B2"/>
    <w:rsid w:val="005B2696"/>
    <w:rsid w:val="005B3298"/>
    <w:rsid w:val="005B36A9"/>
    <w:rsid w:val="005B38E2"/>
    <w:rsid w:val="005B3E3F"/>
    <w:rsid w:val="005B42C5"/>
    <w:rsid w:val="005B4862"/>
    <w:rsid w:val="005B5022"/>
    <w:rsid w:val="005B5181"/>
    <w:rsid w:val="005B5835"/>
    <w:rsid w:val="005B615D"/>
    <w:rsid w:val="005B67F3"/>
    <w:rsid w:val="005B6B9A"/>
    <w:rsid w:val="005B71B5"/>
    <w:rsid w:val="005C041C"/>
    <w:rsid w:val="005C0783"/>
    <w:rsid w:val="005C178F"/>
    <w:rsid w:val="005C2EE6"/>
    <w:rsid w:val="005C2F0E"/>
    <w:rsid w:val="005C2F75"/>
    <w:rsid w:val="005C3D47"/>
    <w:rsid w:val="005C4989"/>
    <w:rsid w:val="005C4CCF"/>
    <w:rsid w:val="005C54DC"/>
    <w:rsid w:val="005C5B5C"/>
    <w:rsid w:val="005C7759"/>
    <w:rsid w:val="005D0BDB"/>
    <w:rsid w:val="005D0C8E"/>
    <w:rsid w:val="005D21C6"/>
    <w:rsid w:val="005D3A89"/>
    <w:rsid w:val="005D4BA0"/>
    <w:rsid w:val="005D58EC"/>
    <w:rsid w:val="005D59F7"/>
    <w:rsid w:val="005D63ED"/>
    <w:rsid w:val="005E1B22"/>
    <w:rsid w:val="005E21EB"/>
    <w:rsid w:val="005E23CE"/>
    <w:rsid w:val="005E4E18"/>
    <w:rsid w:val="005F19C9"/>
    <w:rsid w:val="005F202A"/>
    <w:rsid w:val="005F21F4"/>
    <w:rsid w:val="005F42B6"/>
    <w:rsid w:val="005F4960"/>
    <w:rsid w:val="005F5772"/>
    <w:rsid w:val="005F59C0"/>
    <w:rsid w:val="005F5DAD"/>
    <w:rsid w:val="005F64A5"/>
    <w:rsid w:val="005F6951"/>
    <w:rsid w:val="005F6BAA"/>
    <w:rsid w:val="005F6E58"/>
    <w:rsid w:val="005F7059"/>
    <w:rsid w:val="005F70CD"/>
    <w:rsid w:val="00600807"/>
    <w:rsid w:val="0060088E"/>
    <w:rsid w:val="0060226B"/>
    <w:rsid w:val="006026E6"/>
    <w:rsid w:val="00602F14"/>
    <w:rsid w:val="0060471D"/>
    <w:rsid w:val="00604D7F"/>
    <w:rsid w:val="0060507F"/>
    <w:rsid w:val="006050CC"/>
    <w:rsid w:val="006073A4"/>
    <w:rsid w:val="006116B4"/>
    <w:rsid w:val="00611B5F"/>
    <w:rsid w:val="00612DC1"/>
    <w:rsid w:val="0061312F"/>
    <w:rsid w:val="00613C64"/>
    <w:rsid w:val="006144F6"/>
    <w:rsid w:val="00615086"/>
    <w:rsid w:val="00616E64"/>
    <w:rsid w:val="00616EB6"/>
    <w:rsid w:val="00617698"/>
    <w:rsid w:val="006179D3"/>
    <w:rsid w:val="00617D70"/>
    <w:rsid w:val="00621492"/>
    <w:rsid w:val="006221F2"/>
    <w:rsid w:val="00623457"/>
    <w:rsid w:val="006239E7"/>
    <w:rsid w:val="006246ED"/>
    <w:rsid w:val="00625075"/>
    <w:rsid w:val="006260B8"/>
    <w:rsid w:val="00626E44"/>
    <w:rsid w:val="006275DE"/>
    <w:rsid w:val="006277C4"/>
    <w:rsid w:val="00627B19"/>
    <w:rsid w:val="00630EE4"/>
    <w:rsid w:val="00631356"/>
    <w:rsid w:val="0063181A"/>
    <w:rsid w:val="0063186D"/>
    <w:rsid w:val="00631972"/>
    <w:rsid w:val="00631BE8"/>
    <w:rsid w:val="00632441"/>
    <w:rsid w:val="00632B1F"/>
    <w:rsid w:val="00632F34"/>
    <w:rsid w:val="0063332B"/>
    <w:rsid w:val="0063384E"/>
    <w:rsid w:val="0063464D"/>
    <w:rsid w:val="00635B23"/>
    <w:rsid w:val="0063708A"/>
    <w:rsid w:val="006371C4"/>
    <w:rsid w:val="00637D4A"/>
    <w:rsid w:val="00640EB6"/>
    <w:rsid w:val="00641775"/>
    <w:rsid w:val="00641A3E"/>
    <w:rsid w:val="00641C21"/>
    <w:rsid w:val="00644089"/>
    <w:rsid w:val="00645492"/>
    <w:rsid w:val="0064684B"/>
    <w:rsid w:val="00646B73"/>
    <w:rsid w:val="0065199B"/>
    <w:rsid w:val="00652FD8"/>
    <w:rsid w:val="0065306C"/>
    <w:rsid w:val="0065319E"/>
    <w:rsid w:val="00653603"/>
    <w:rsid w:val="006539D0"/>
    <w:rsid w:val="006540E7"/>
    <w:rsid w:val="006542C0"/>
    <w:rsid w:val="00654661"/>
    <w:rsid w:val="00654FA9"/>
    <w:rsid w:val="00656106"/>
    <w:rsid w:val="0065796B"/>
    <w:rsid w:val="00657F5C"/>
    <w:rsid w:val="00660948"/>
    <w:rsid w:val="0066099B"/>
    <w:rsid w:val="00661799"/>
    <w:rsid w:val="00661EFD"/>
    <w:rsid w:val="00662B16"/>
    <w:rsid w:val="00662BAB"/>
    <w:rsid w:val="00662C1C"/>
    <w:rsid w:val="00663C73"/>
    <w:rsid w:val="00664461"/>
    <w:rsid w:val="00664680"/>
    <w:rsid w:val="00664845"/>
    <w:rsid w:val="006657E2"/>
    <w:rsid w:val="00666137"/>
    <w:rsid w:val="00666B9A"/>
    <w:rsid w:val="0066793F"/>
    <w:rsid w:val="006715EB"/>
    <w:rsid w:val="006719C8"/>
    <w:rsid w:val="00672F33"/>
    <w:rsid w:val="00673660"/>
    <w:rsid w:val="00673AAF"/>
    <w:rsid w:val="00675694"/>
    <w:rsid w:val="00676350"/>
    <w:rsid w:val="00680C26"/>
    <w:rsid w:val="00681D2C"/>
    <w:rsid w:val="00683D13"/>
    <w:rsid w:val="00684848"/>
    <w:rsid w:val="006850A7"/>
    <w:rsid w:val="00685A50"/>
    <w:rsid w:val="0068663E"/>
    <w:rsid w:val="00686B66"/>
    <w:rsid w:val="006875A5"/>
    <w:rsid w:val="00687A17"/>
    <w:rsid w:val="00687CB2"/>
    <w:rsid w:val="006905C8"/>
    <w:rsid w:val="006913C5"/>
    <w:rsid w:val="006916A0"/>
    <w:rsid w:val="00691D98"/>
    <w:rsid w:val="00692006"/>
    <w:rsid w:val="00692424"/>
    <w:rsid w:val="00694124"/>
    <w:rsid w:val="00694B1B"/>
    <w:rsid w:val="00694FBF"/>
    <w:rsid w:val="006950F1"/>
    <w:rsid w:val="006951C0"/>
    <w:rsid w:val="00695A81"/>
    <w:rsid w:val="00695A9C"/>
    <w:rsid w:val="00695B10"/>
    <w:rsid w:val="006969F2"/>
    <w:rsid w:val="00696E57"/>
    <w:rsid w:val="0069712B"/>
    <w:rsid w:val="006975BE"/>
    <w:rsid w:val="00697FBA"/>
    <w:rsid w:val="006A031C"/>
    <w:rsid w:val="006A0419"/>
    <w:rsid w:val="006A185C"/>
    <w:rsid w:val="006A1FE7"/>
    <w:rsid w:val="006A2EFB"/>
    <w:rsid w:val="006A3595"/>
    <w:rsid w:val="006A4598"/>
    <w:rsid w:val="006A486B"/>
    <w:rsid w:val="006A4FBC"/>
    <w:rsid w:val="006A7F37"/>
    <w:rsid w:val="006B11EE"/>
    <w:rsid w:val="006B12D1"/>
    <w:rsid w:val="006B3554"/>
    <w:rsid w:val="006B5722"/>
    <w:rsid w:val="006B5B49"/>
    <w:rsid w:val="006B5D08"/>
    <w:rsid w:val="006B5DC3"/>
    <w:rsid w:val="006B7AB3"/>
    <w:rsid w:val="006C04D0"/>
    <w:rsid w:val="006C1BBC"/>
    <w:rsid w:val="006C1BD9"/>
    <w:rsid w:val="006C2FE8"/>
    <w:rsid w:val="006C44EB"/>
    <w:rsid w:val="006C47D6"/>
    <w:rsid w:val="006C4EA3"/>
    <w:rsid w:val="006C4EEE"/>
    <w:rsid w:val="006C531B"/>
    <w:rsid w:val="006C5A5C"/>
    <w:rsid w:val="006C65A0"/>
    <w:rsid w:val="006C75A5"/>
    <w:rsid w:val="006C78D2"/>
    <w:rsid w:val="006C7B8C"/>
    <w:rsid w:val="006C7CCB"/>
    <w:rsid w:val="006C7CD3"/>
    <w:rsid w:val="006D0B94"/>
    <w:rsid w:val="006D1300"/>
    <w:rsid w:val="006D19BD"/>
    <w:rsid w:val="006D39D8"/>
    <w:rsid w:val="006D4674"/>
    <w:rsid w:val="006D565B"/>
    <w:rsid w:val="006D62DD"/>
    <w:rsid w:val="006D7232"/>
    <w:rsid w:val="006E01AB"/>
    <w:rsid w:val="006E0CFA"/>
    <w:rsid w:val="006E1576"/>
    <w:rsid w:val="006E2A45"/>
    <w:rsid w:val="006E420A"/>
    <w:rsid w:val="006E4765"/>
    <w:rsid w:val="006E5334"/>
    <w:rsid w:val="006E58D0"/>
    <w:rsid w:val="006E58EE"/>
    <w:rsid w:val="006E65E1"/>
    <w:rsid w:val="006E69B1"/>
    <w:rsid w:val="006E6FA9"/>
    <w:rsid w:val="006E77E2"/>
    <w:rsid w:val="006E78C9"/>
    <w:rsid w:val="006F1AF1"/>
    <w:rsid w:val="006F1BC4"/>
    <w:rsid w:val="006F1E10"/>
    <w:rsid w:val="006F219D"/>
    <w:rsid w:val="006F456A"/>
    <w:rsid w:val="006F463B"/>
    <w:rsid w:val="006F538D"/>
    <w:rsid w:val="006F5F21"/>
    <w:rsid w:val="006F6FAA"/>
    <w:rsid w:val="006F7891"/>
    <w:rsid w:val="00700211"/>
    <w:rsid w:val="00700DA1"/>
    <w:rsid w:val="00701451"/>
    <w:rsid w:val="0070179D"/>
    <w:rsid w:val="0070228C"/>
    <w:rsid w:val="00702B8F"/>
    <w:rsid w:val="00703242"/>
    <w:rsid w:val="00703EC3"/>
    <w:rsid w:val="007044A5"/>
    <w:rsid w:val="007049E4"/>
    <w:rsid w:val="00705869"/>
    <w:rsid w:val="00705A87"/>
    <w:rsid w:val="00705A9E"/>
    <w:rsid w:val="00705CCB"/>
    <w:rsid w:val="007060DB"/>
    <w:rsid w:val="007062ED"/>
    <w:rsid w:val="00706EF8"/>
    <w:rsid w:val="00710AE0"/>
    <w:rsid w:val="00710FDE"/>
    <w:rsid w:val="0071179F"/>
    <w:rsid w:val="007117C5"/>
    <w:rsid w:val="00711B4C"/>
    <w:rsid w:val="00712199"/>
    <w:rsid w:val="007121A9"/>
    <w:rsid w:val="007123AF"/>
    <w:rsid w:val="00712A01"/>
    <w:rsid w:val="00715397"/>
    <w:rsid w:val="007155AF"/>
    <w:rsid w:val="0071727A"/>
    <w:rsid w:val="00717629"/>
    <w:rsid w:val="00717FBC"/>
    <w:rsid w:val="007206EA"/>
    <w:rsid w:val="00720B9C"/>
    <w:rsid w:val="0072102D"/>
    <w:rsid w:val="007228CB"/>
    <w:rsid w:val="00723072"/>
    <w:rsid w:val="00723086"/>
    <w:rsid w:val="007237BB"/>
    <w:rsid w:val="00725211"/>
    <w:rsid w:val="00725833"/>
    <w:rsid w:val="00726259"/>
    <w:rsid w:val="00726288"/>
    <w:rsid w:val="007268E9"/>
    <w:rsid w:val="00731BEB"/>
    <w:rsid w:val="00733FD5"/>
    <w:rsid w:val="00734CE7"/>
    <w:rsid w:val="007351DC"/>
    <w:rsid w:val="007357F5"/>
    <w:rsid w:val="007403E8"/>
    <w:rsid w:val="00740DFE"/>
    <w:rsid w:val="007416FA"/>
    <w:rsid w:val="00741845"/>
    <w:rsid w:val="0074207D"/>
    <w:rsid w:val="0074252A"/>
    <w:rsid w:val="007434A2"/>
    <w:rsid w:val="007438DC"/>
    <w:rsid w:val="00743939"/>
    <w:rsid w:val="00743AD4"/>
    <w:rsid w:val="007467FE"/>
    <w:rsid w:val="007500DF"/>
    <w:rsid w:val="00751463"/>
    <w:rsid w:val="00751C07"/>
    <w:rsid w:val="00751D42"/>
    <w:rsid w:val="007544FC"/>
    <w:rsid w:val="00754E12"/>
    <w:rsid w:val="007552FB"/>
    <w:rsid w:val="00755BAF"/>
    <w:rsid w:val="00755CFA"/>
    <w:rsid w:val="0075638F"/>
    <w:rsid w:val="00757222"/>
    <w:rsid w:val="0075791A"/>
    <w:rsid w:val="0076106A"/>
    <w:rsid w:val="00761425"/>
    <w:rsid w:val="0076158E"/>
    <w:rsid w:val="00762954"/>
    <w:rsid w:val="0076396E"/>
    <w:rsid w:val="00763C0C"/>
    <w:rsid w:val="00763E96"/>
    <w:rsid w:val="00764BCF"/>
    <w:rsid w:val="00764C50"/>
    <w:rsid w:val="00765A5A"/>
    <w:rsid w:val="007670F9"/>
    <w:rsid w:val="00767225"/>
    <w:rsid w:val="0077083A"/>
    <w:rsid w:val="00771431"/>
    <w:rsid w:val="007729E1"/>
    <w:rsid w:val="0077319E"/>
    <w:rsid w:val="00773389"/>
    <w:rsid w:val="00773F8F"/>
    <w:rsid w:val="0077450C"/>
    <w:rsid w:val="00776DF7"/>
    <w:rsid w:val="00776F4A"/>
    <w:rsid w:val="007771C1"/>
    <w:rsid w:val="00777C24"/>
    <w:rsid w:val="00777EC9"/>
    <w:rsid w:val="00780016"/>
    <w:rsid w:val="00780B36"/>
    <w:rsid w:val="0078299D"/>
    <w:rsid w:val="007829FA"/>
    <w:rsid w:val="00782E93"/>
    <w:rsid w:val="00782E9E"/>
    <w:rsid w:val="00782EBF"/>
    <w:rsid w:val="007835F4"/>
    <w:rsid w:val="007838A0"/>
    <w:rsid w:val="00783A91"/>
    <w:rsid w:val="007841E0"/>
    <w:rsid w:val="0078522C"/>
    <w:rsid w:val="0078586A"/>
    <w:rsid w:val="00786D70"/>
    <w:rsid w:val="00786DF3"/>
    <w:rsid w:val="00786F84"/>
    <w:rsid w:val="0078715A"/>
    <w:rsid w:val="00787298"/>
    <w:rsid w:val="0078739F"/>
    <w:rsid w:val="00787A3F"/>
    <w:rsid w:val="007911BA"/>
    <w:rsid w:val="00791272"/>
    <w:rsid w:val="00791617"/>
    <w:rsid w:val="00791A76"/>
    <w:rsid w:val="00791DDE"/>
    <w:rsid w:val="0079237C"/>
    <w:rsid w:val="00792A53"/>
    <w:rsid w:val="00793898"/>
    <w:rsid w:val="007948B4"/>
    <w:rsid w:val="00794E77"/>
    <w:rsid w:val="00796710"/>
    <w:rsid w:val="00797433"/>
    <w:rsid w:val="00797854"/>
    <w:rsid w:val="007A017A"/>
    <w:rsid w:val="007A1BE7"/>
    <w:rsid w:val="007A3877"/>
    <w:rsid w:val="007A3E3A"/>
    <w:rsid w:val="007A4B90"/>
    <w:rsid w:val="007A517A"/>
    <w:rsid w:val="007A6118"/>
    <w:rsid w:val="007A63E7"/>
    <w:rsid w:val="007A7E27"/>
    <w:rsid w:val="007B0121"/>
    <w:rsid w:val="007B04D2"/>
    <w:rsid w:val="007B0587"/>
    <w:rsid w:val="007B0EA8"/>
    <w:rsid w:val="007B1189"/>
    <w:rsid w:val="007B1574"/>
    <w:rsid w:val="007B1E75"/>
    <w:rsid w:val="007B2A57"/>
    <w:rsid w:val="007B429C"/>
    <w:rsid w:val="007B4C75"/>
    <w:rsid w:val="007B6A11"/>
    <w:rsid w:val="007B7DEF"/>
    <w:rsid w:val="007C11C6"/>
    <w:rsid w:val="007C19A8"/>
    <w:rsid w:val="007C3418"/>
    <w:rsid w:val="007C37BF"/>
    <w:rsid w:val="007C4F15"/>
    <w:rsid w:val="007C5713"/>
    <w:rsid w:val="007C638F"/>
    <w:rsid w:val="007C6F76"/>
    <w:rsid w:val="007C7C27"/>
    <w:rsid w:val="007D2273"/>
    <w:rsid w:val="007D24DE"/>
    <w:rsid w:val="007D2770"/>
    <w:rsid w:val="007D2EFB"/>
    <w:rsid w:val="007D40C6"/>
    <w:rsid w:val="007D4901"/>
    <w:rsid w:val="007D4B54"/>
    <w:rsid w:val="007D4EE8"/>
    <w:rsid w:val="007D53AC"/>
    <w:rsid w:val="007D5D4B"/>
    <w:rsid w:val="007D661D"/>
    <w:rsid w:val="007D6FCA"/>
    <w:rsid w:val="007D766C"/>
    <w:rsid w:val="007E0A26"/>
    <w:rsid w:val="007E0BEF"/>
    <w:rsid w:val="007E0CE8"/>
    <w:rsid w:val="007E1B5B"/>
    <w:rsid w:val="007E227D"/>
    <w:rsid w:val="007E23A7"/>
    <w:rsid w:val="007E30CF"/>
    <w:rsid w:val="007E350C"/>
    <w:rsid w:val="007E3577"/>
    <w:rsid w:val="007E3C5B"/>
    <w:rsid w:val="007E4099"/>
    <w:rsid w:val="007E436F"/>
    <w:rsid w:val="007E4BEF"/>
    <w:rsid w:val="007E4E6D"/>
    <w:rsid w:val="007E509D"/>
    <w:rsid w:val="007E6282"/>
    <w:rsid w:val="007E6420"/>
    <w:rsid w:val="007E67A2"/>
    <w:rsid w:val="007E6C84"/>
    <w:rsid w:val="007F23BE"/>
    <w:rsid w:val="007F29CD"/>
    <w:rsid w:val="007F2AF2"/>
    <w:rsid w:val="007F2CF2"/>
    <w:rsid w:val="007F43A3"/>
    <w:rsid w:val="007F5309"/>
    <w:rsid w:val="007F58BA"/>
    <w:rsid w:val="007F5F1C"/>
    <w:rsid w:val="007F6EE2"/>
    <w:rsid w:val="007F74F1"/>
    <w:rsid w:val="0080049C"/>
    <w:rsid w:val="00800C75"/>
    <w:rsid w:val="00800F4A"/>
    <w:rsid w:val="00801834"/>
    <w:rsid w:val="00802100"/>
    <w:rsid w:val="0080231E"/>
    <w:rsid w:val="008030DD"/>
    <w:rsid w:val="0080361B"/>
    <w:rsid w:val="0080453C"/>
    <w:rsid w:val="0080465D"/>
    <w:rsid w:val="008052EA"/>
    <w:rsid w:val="00805538"/>
    <w:rsid w:val="008057CA"/>
    <w:rsid w:val="008061F5"/>
    <w:rsid w:val="00806BEE"/>
    <w:rsid w:val="00806D6E"/>
    <w:rsid w:val="00811A35"/>
    <w:rsid w:val="00811D82"/>
    <w:rsid w:val="0081302E"/>
    <w:rsid w:val="00813CD3"/>
    <w:rsid w:val="008146C8"/>
    <w:rsid w:val="00816544"/>
    <w:rsid w:val="00820C78"/>
    <w:rsid w:val="00820F14"/>
    <w:rsid w:val="00820F82"/>
    <w:rsid w:val="008220D9"/>
    <w:rsid w:val="008228AF"/>
    <w:rsid w:val="00822D39"/>
    <w:rsid w:val="0082361A"/>
    <w:rsid w:val="00823626"/>
    <w:rsid w:val="00823E13"/>
    <w:rsid w:val="00824093"/>
    <w:rsid w:val="0082427F"/>
    <w:rsid w:val="008248A3"/>
    <w:rsid w:val="00826892"/>
    <w:rsid w:val="00826DDD"/>
    <w:rsid w:val="008304C0"/>
    <w:rsid w:val="008309AB"/>
    <w:rsid w:val="00832261"/>
    <w:rsid w:val="00833611"/>
    <w:rsid w:val="00833874"/>
    <w:rsid w:val="0083674C"/>
    <w:rsid w:val="00836C0E"/>
    <w:rsid w:val="00837E05"/>
    <w:rsid w:val="008403E6"/>
    <w:rsid w:val="00840ED9"/>
    <w:rsid w:val="0084155A"/>
    <w:rsid w:val="00842826"/>
    <w:rsid w:val="00842C86"/>
    <w:rsid w:val="00842EB7"/>
    <w:rsid w:val="0084305C"/>
    <w:rsid w:val="00843905"/>
    <w:rsid w:val="008449CA"/>
    <w:rsid w:val="00844B80"/>
    <w:rsid w:val="00844DB2"/>
    <w:rsid w:val="0084536D"/>
    <w:rsid w:val="00845E13"/>
    <w:rsid w:val="008460CF"/>
    <w:rsid w:val="00847B21"/>
    <w:rsid w:val="00847FDE"/>
    <w:rsid w:val="008511B9"/>
    <w:rsid w:val="00851811"/>
    <w:rsid w:val="00851D29"/>
    <w:rsid w:val="0085283A"/>
    <w:rsid w:val="00852CAD"/>
    <w:rsid w:val="00852D59"/>
    <w:rsid w:val="00854258"/>
    <w:rsid w:val="0085433B"/>
    <w:rsid w:val="00854F06"/>
    <w:rsid w:val="008557FE"/>
    <w:rsid w:val="008558F6"/>
    <w:rsid w:val="00856201"/>
    <w:rsid w:val="00856E0C"/>
    <w:rsid w:val="00856E7D"/>
    <w:rsid w:val="00856EB1"/>
    <w:rsid w:val="0086193A"/>
    <w:rsid w:val="00861A51"/>
    <w:rsid w:val="0086253C"/>
    <w:rsid w:val="00863482"/>
    <w:rsid w:val="008638C9"/>
    <w:rsid w:val="008650FD"/>
    <w:rsid w:val="008652BA"/>
    <w:rsid w:val="00866251"/>
    <w:rsid w:val="00867140"/>
    <w:rsid w:val="008674A3"/>
    <w:rsid w:val="00870BB1"/>
    <w:rsid w:val="00870C62"/>
    <w:rsid w:val="00870CB3"/>
    <w:rsid w:val="00871595"/>
    <w:rsid w:val="008728D7"/>
    <w:rsid w:val="00872F38"/>
    <w:rsid w:val="00873A93"/>
    <w:rsid w:val="00874AA3"/>
    <w:rsid w:val="00874C56"/>
    <w:rsid w:val="00874FA8"/>
    <w:rsid w:val="0087541E"/>
    <w:rsid w:val="008759D4"/>
    <w:rsid w:val="00875E92"/>
    <w:rsid w:val="00877E2F"/>
    <w:rsid w:val="00877E53"/>
    <w:rsid w:val="00882514"/>
    <w:rsid w:val="00882832"/>
    <w:rsid w:val="008829CA"/>
    <w:rsid w:val="00883F79"/>
    <w:rsid w:val="00884054"/>
    <w:rsid w:val="00884B0D"/>
    <w:rsid w:val="0088557B"/>
    <w:rsid w:val="00890919"/>
    <w:rsid w:val="00891BE0"/>
    <w:rsid w:val="00892CE7"/>
    <w:rsid w:val="00893438"/>
    <w:rsid w:val="00893FC5"/>
    <w:rsid w:val="00894335"/>
    <w:rsid w:val="00894BEF"/>
    <w:rsid w:val="00894D31"/>
    <w:rsid w:val="008952B6"/>
    <w:rsid w:val="0089658C"/>
    <w:rsid w:val="008967BE"/>
    <w:rsid w:val="008A02B5"/>
    <w:rsid w:val="008A03D3"/>
    <w:rsid w:val="008A0521"/>
    <w:rsid w:val="008A094E"/>
    <w:rsid w:val="008A1B1A"/>
    <w:rsid w:val="008A292D"/>
    <w:rsid w:val="008A3193"/>
    <w:rsid w:val="008A4318"/>
    <w:rsid w:val="008A4AE8"/>
    <w:rsid w:val="008A5A1C"/>
    <w:rsid w:val="008A6BD6"/>
    <w:rsid w:val="008A73DF"/>
    <w:rsid w:val="008A7B04"/>
    <w:rsid w:val="008B0635"/>
    <w:rsid w:val="008B0AF5"/>
    <w:rsid w:val="008B1EBC"/>
    <w:rsid w:val="008B37A6"/>
    <w:rsid w:val="008B3E95"/>
    <w:rsid w:val="008B5198"/>
    <w:rsid w:val="008B5609"/>
    <w:rsid w:val="008B5742"/>
    <w:rsid w:val="008B5E25"/>
    <w:rsid w:val="008B6C8E"/>
    <w:rsid w:val="008B73AF"/>
    <w:rsid w:val="008C0A2C"/>
    <w:rsid w:val="008C143B"/>
    <w:rsid w:val="008C1ABE"/>
    <w:rsid w:val="008C1BB0"/>
    <w:rsid w:val="008C30F4"/>
    <w:rsid w:val="008C4A94"/>
    <w:rsid w:val="008C5B42"/>
    <w:rsid w:val="008C6320"/>
    <w:rsid w:val="008C6CBF"/>
    <w:rsid w:val="008C6D09"/>
    <w:rsid w:val="008C7959"/>
    <w:rsid w:val="008C7D19"/>
    <w:rsid w:val="008D006E"/>
    <w:rsid w:val="008D0781"/>
    <w:rsid w:val="008D141A"/>
    <w:rsid w:val="008D1C64"/>
    <w:rsid w:val="008D2C4B"/>
    <w:rsid w:val="008D2E27"/>
    <w:rsid w:val="008D5832"/>
    <w:rsid w:val="008D59FF"/>
    <w:rsid w:val="008D622C"/>
    <w:rsid w:val="008D6501"/>
    <w:rsid w:val="008E04D2"/>
    <w:rsid w:val="008E0CB2"/>
    <w:rsid w:val="008E1283"/>
    <w:rsid w:val="008E2784"/>
    <w:rsid w:val="008E2921"/>
    <w:rsid w:val="008E2BD1"/>
    <w:rsid w:val="008E4075"/>
    <w:rsid w:val="008E4260"/>
    <w:rsid w:val="008E46E2"/>
    <w:rsid w:val="008E5626"/>
    <w:rsid w:val="008E56B4"/>
    <w:rsid w:val="008E62CE"/>
    <w:rsid w:val="008E6440"/>
    <w:rsid w:val="008E6786"/>
    <w:rsid w:val="008E68AD"/>
    <w:rsid w:val="008E69F6"/>
    <w:rsid w:val="008E6A5D"/>
    <w:rsid w:val="008E7661"/>
    <w:rsid w:val="008F080C"/>
    <w:rsid w:val="008F0B27"/>
    <w:rsid w:val="008F0B3F"/>
    <w:rsid w:val="008F192B"/>
    <w:rsid w:val="008F1951"/>
    <w:rsid w:val="008F1DCF"/>
    <w:rsid w:val="008F4BF7"/>
    <w:rsid w:val="008F58AA"/>
    <w:rsid w:val="008F5A80"/>
    <w:rsid w:val="008F5B74"/>
    <w:rsid w:val="008F7BD6"/>
    <w:rsid w:val="009005BE"/>
    <w:rsid w:val="00900B67"/>
    <w:rsid w:val="00900CB0"/>
    <w:rsid w:val="009022CF"/>
    <w:rsid w:val="009022FC"/>
    <w:rsid w:val="00902CBC"/>
    <w:rsid w:val="009032EA"/>
    <w:rsid w:val="00903651"/>
    <w:rsid w:val="00903B58"/>
    <w:rsid w:val="00903B69"/>
    <w:rsid w:val="00903DB6"/>
    <w:rsid w:val="00903F1F"/>
    <w:rsid w:val="00905EC8"/>
    <w:rsid w:val="00906722"/>
    <w:rsid w:val="00906C19"/>
    <w:rsid w:val="00906CAB"/>
    <w:rsid w:val="0090727A"/>
    <w:rsid w:val="00910D53"/>
    <w:rsid w:val="0091130C"/>
    <w:rsid w:val="00911ED8"/>
    <w:rsid w:val="00913356"/>
    <w:rsid w:val="00915935"/>
    <w:rsid w:val="00916145"/>
    <w:rsid w:val="00916671"/>
    <w:rsid w:val="00917F9C"/>
    <w:rsid w:val="009211B1"/>
    <w:rsid w:val="0092158E"/>
    <w:rsid w:val="00921A17"/>
    <w:rsid w:val="00921C2F"/>
    <w:rsid w:val="00922DE3"/>
    <w:rsid w:val="00924520"/>
    <w:rsid w:val="00924608"/>
    <w:rsid w:val="0092573F"/>
    <w:rsid w:val="00925B4B"/>
    <w:rsid w:val="009273C3"/>
    <w:rsid w:val="009274A1"/>
    <w:rsid w:val="00927EAD"/>
    <w:rsid w:val="00927F8D"/>
    <w:rsid w:val="00930A1B"/>
    <w:rsid w:val="009312EB"/>
    <w:rsid w:val="00931920"/>
    <w:rsid w:val="009319C7"/>
    <w:rsid w:val="00931E4A"/>
    <w:rsid w:val="009321A3"/>
    <w:rsid w:val="00933C77"/>
    <w:rsid w:val="00936AEB"/>
    <w:rsid w:val="00936D23"/>
    <w:rsid w:val="0093785D"/>
    <w:rsid w:val="00941120"/>
    <w:rsid w:val="00941693"/>
    <w:rsid w:val="00942281"/>
    <w:rsid w:val="00942335"/>
    <w:rsid w:val="0094406E"/>
    <w:rsid w:val="009445A9"/>
    <w:rsid w:val="00944601"/>
    <w:rsid w:val="00944765"/>
    <w:rsid w:val="00944A1F"/>
    <w:rsid w:val="0094512C"/>
    <w:rsid w:val="00945FB3"/>
    <w:rsid w:val="00946B49"/>
    <w:rsid w:val="00946D7D"/>
    <w:rsid w:val="00946E3C"/>
    <w:rsid w:val="00947129"/>
    <w:rsid w:val="009474A0"/>
    <w:rsid w:val="00951256"/>
    <w:rsid w:val="009512BE"/>
    <w:rsid w:val="00952D70"/>
    <w:rsid w:val="00952DC4"/>
    <w:rsid w:val="00953E3E"/>
    <w:rsid w:val="009541B2"/>
    <w:rsid w:val="00954EBA"/>
    <w:rsid w:val="009550D0"/>
    <w:rsid w:val="00955489"/>
    <w:rsid w:val="00960670"/>
    <w:rsid w:val="00960BB4"/>
    <w:rsid w:val="009610B4"/>
    <w:rsid w:val="00961322"/>
    <w:rsid w:val="00961C05"/>
    <w:rsid w:val="00961DC7"/>
    <w:rsid w:val="00962418"/>
    <w:rsid w:val="00962E8E"/>
    <w:rsid w:val="009636D1"/>
    <w:rsid w:val="009637FD"/>
    <w:rsid w:val="00963849"/>
    <w:rsid w:val="00963AC8"/>
    <w:rsid w:val="0096410A"/>
    <w:rsid w:val="00964BC0"/>
    <w:rsid w:val="009652AE"/>
    <w:rsid w:val="00965A47"/>
    <w:rsid w:val="00965B26"/>
    <w:rsid w:val="009666F1"/>
    <w:rsid w:val="00966C4A"/>
    <w:rsid w:val="00967E1F"/>
    <w:rsid w:val="00971DF8"/>
    <w:rsid w:val="009727A8"/>
    <w:rsid w:val="00973224"/>
    <w:rsid w:val="0097410C"/>
    <w:rsid w:val="0097552E"/>
    <w:rsid w:val="00977F82"/>
    <w:rsid w:val="00980548"/>
    <w:rsid w:val="00981922"/>
    <w:rsid w:val="0098358C"/>
    <w:rsid w:val="00983BCE"/>
    <w:rsid w:val="0098651A"/>
    <w:rsid w:val="00990ACB"/>
    <w:rsid w:val="0099216E"/>
    <w:rsid w:val="0099248E"/>
    <w:rsid w:val="00993654"/>
    <w:rsid w:val="00993B74"/>
    <w:rsid w:val="00995250"/>
    <w:rsid w:val="009961C7"/>
    <w:rsid w:val="009970CB"/>
    <w:rsid w:val="009979A8"/>
    <w:rsid w:val="009A0AB5"/>
    <w:rsid w:val="009A0E30"/>
    <w:rsid w:val="009A3D9D"/>
    <w:rsid w:val="009A48F6"/>
    <w:rsid w:val="009A4C86"/>
    <w:rsid w:val="009A6597"/>
    <w:rsid w:val="009A6997"/>
    <w:rsid w:val="009B105A"/>
    <w:rsid w:val="009B1CB5"/>
    <w:rsid w:val="009B1FBF"/>
    <w:rsid w:val="009B24D8"/>
    <w:rsid w:val="009B34B7"/>
    <w:rsid w:val="009B3978"/>
    <w:rsid w:val="009B3FD8"/>
    <w:rsid w:val="009B412E"/>
    <w:rsid w:val="009B4792"/>
    <w:rsid w:val="009B729E"/>
    <w:rsid w:val="009B7943"/>
    <w:rsid w:val="009B7A7D"/>
    <w:rsid w:val="009C192C"/>
    <w:rsid w:val="009C1D61"/>
    <w:rsid w:val="009C3290"/>
    <w:rsid w:val="009C343B"/>
    <w:rsid w:val="009C42B1"/>
    <w:rsid w:val="009C58E1"/>
    <w:rsid w:val="009C5A9A"/>
    <w:rsid w:val="009C6451"/>
    <w:rsid w:val="009C6958"/>
    <w:rsid w:val="009C6D58"/>
    <w:rsid w:val="009C6EAF"/>
    <w:rsid w:val="009C7079"/>
    <w:rsid w:val="009C739E"/>
    <w:rsid w:val="009C775B"/>
    <w:rsid w:val="009D11AA"/>
    <w:rsid w:val="009D1471"/>
    <w:rsid w:val="009D1F6D"/>
    <w:rsid w:val="009D272F"/>
    <w:rsid w:val="009D3013"/>
    <w:rsid w:val="009D3CEF"/>
    <w:rsid w:val="009D3F67"/>
    <w:rsid w:val="009D4301"/>
    <w:rsid w:val="009D5039"/>
    <w:rsid w:val="009D571F"/>
    <w:rsid w:val="009D5A48"/>
    <w:rsid w:val="009D68E0"/>
    <w:rsid w:val="009D75B4"/>
    <w:rsid w:val="009D76BD"/>
    <w:rsid w:val="009E0906"/>
    <w:rsid w:val="009E0C27"/>
    <w:rsid w:val="009E1309"/>
    <w:rsid w:val="009E2C54"/>
    <w:rsid w:val="009E2CC8"/>
    <w:rsid w:val="009E41D6"/>
    <w:rsid w:val="009E442A"/>
    <w:rsid w:val="009E4459"/>
    <w:rsid w:val="009E4CFE"/>
    <w:rsid w:val="009E5F23"/>
    <w:rsid w:val="009E682C"/>
    <w:rsid w:val="009E6F6B"/>
    <w:rsid w:val="009E71B9"/>
    <w:rsid w:val="009E7682"/>
    <w:rsid w:val="009F0202"/>
    <w:rsid w:val="009F0325"/>
    <w:rsid w:val="009F075D"/>
    <w:rsid w:val="009F0B64"/>
    <w:rsid w:val="009F1753"/>
    <w:rsid w:val="009F2269"/>
    <w:rsid w:val="009F2EB1"/>
    <w:rsid w:val="009F40D5"/>
    <w:rsid w:val="009F4173"/>
    <w:rsid w:val="009F499D"/>
    <w:rsid w:val="009F49E8"/>
    <w:rsid w:val="009F4A6E"/>
    <w:rsid w:val="009F523B"/>
    <w:rsid w:val="009F54BE"/>
    <w:rsid w:val="009F54EE"/>
    <w:rsid w:val="009F6607"/>
    <w:rsid w:val="009F7538"/>
    <w:rsid w:val="009F7B85"/>
    <w:rsid w:val="00A00149"/>
    <w:rsid w:val="00A006A2"/>
    <w:rsid w:val="00A00F4E"/>
    <w:rsid w:val="00A05163"/>
    <w:rsid w:val="00A06D08"/>
    <w:rsid w:val="00A07613"/>
    <w:rsid w:val="00A07D72"/>
    <w:rsid w:val="00A10B64"/>
    <w:rsid w:val="00A10D40"/>
    <w:rsid w:val="00A11116"/>
    <w:rsid w:val="00A11AFD"/>
    <w:rsid w:val="00A11D95"/>
    <w:rsid w:val="00A12D63"/>
    <w:rsid w:val="00A13363"/>
    <w:rsid w:val="00A1363B"/>
    <w:rsid w:val="00A138A5"/>
    <w:rsid w:val="00A15DB7"/>
    <w:rsid w:val="00A16D0C"/>
    <w:rsid w:val="00A17669"/>
    <w:rsid w:val="00A17943"/>
    <w:rsid w:val="00A17C59"/>
    <w:rsid w:val="00A20545"/>
    <w:rsid w:val="00A20F05"/>
    <w:rsid w:val="00A21BFA"/>
    <w:rsid w:val="00A22B06"/>
    <w:rsid w:val="00A25439"/>
    <w:rsid w:val="00A255A0"/>
    <w:rsid w:val="00A25D2E"/>
    <w:rsid w:val="00A25DC9"/>
    <w:rsid w:val="00A25E12"/>
    <w:rsid w:val="00A25F1C"/>
    <w:rsid w:val="00A2737E"/>
    <w:rsid w:val="00A306CE"/>
    <w:rsid w:val="00A308C0"/>
    <w:rsid w:val="00A31DD1"/>
    <w:rsid w:val="00A31F78"/>
    <w:rsid w:val="00A325DE"/>
    <w:rsid w:val="00A3268E"/>
    <w:rsid w:val="00A33881"/>
    <w:rsid w:val="00A33993"/>
    <w:rsid w:val="00A34077"/>
    <w:rsid w:val="00A3407E"/>
    <w:rsid w:val="00A3454A"/>
    <w:rsid w:val="00A34DC7"/>
    <w:rsid w:val="00A35362"/>
    <w:rsid w:val="00A35A1E"/>
    <w:rsid w:val="00A3673B"/>
    <w:rsid w:val="00A36E0D"/>
    <w:rsid w:val="00A374BB"/>
    <w:rsid w:val="00A37988"/>
    <w:rsid w:val="00A41374"/>
    <w:rsid w:val="00A4208B"/>
    <w:rsid w:val="00A42F61"/>
    <w:rsid w:val="00A43218"/>
    <w:rsid w:val="00A4322D"/>
    <w:rsid w:val="00A43529"/>
    <w:rsid w:val="00A43EBA"/>
    <w:rsid w:val="00A43F85"/>
    <w:rsid w:val="00A45680"/>
    <w:rsid w:val="00A45B53"/>
    <w:rsid w:val="00A46826"/>
    <w:rsid w:val="00A5013E"/>
    <w:rsid w:val="00A501DE"/>
    <w:rsid w:val="00A50EEA"/>
    <w:rsid w:val="00A51C5C"/>
    <w:rsid w:val="00A51CB0"/>
    <w:rsid w:val="00A525A8"/>
    <w:rsid w:val="00A53425"/>
    <w:rsid w:val="00A546F9"/>
    <w:rsid w:val="00A555F4"/>
    <w:rsid w:val="00A55F18"/>
    <w:rsid w:val="00A56EAF"/>
    <w:rsid w:val="00A6105B"/>
    <w:rsid w:val="00A6140D"/>
    <w:rsid w:val="00A61FEC"/>
    <w:rsid w:val="00A62EE4"/>
    <w:rsid w:val="00A6341B"/>
    <w:rsid w:val="00A64008"/>
    <w:rsid w:val="00A655FC"/>
    <w:rsid w:val="00A65A46"/>
    <w:rsid w:val="00A669E4"/>
    <w:rsid w:val="00A66C29"/>
    <w:rsid w:val="00A66D1E"/>
    <w:rsid w:val="00A67425"/>
    <w:rsid w:val="00A70881"/>
    <w:rsid w:val="00A708A3"/>
    <w:rsid w:val="00A7160B"/>
    <w:rsid w:val="00A71BAB"/>
    <w:rsid w:val="00A726E2"/>
    <w:rsid w:val="00A72A56"/>
    <w:rsid w:val="00A72FCD"/>
    <w:rsid w:val="00A734A2"/>
    <w:rsid w:val="00A73E73"/>
    <w:rsid w:val="00A751B7"/>
    <w:rsid w:val="00A753C1"/>
    <w:rsid w:val="00A76231"/>
    <w:rsid w:val="00A76663"/>
    <w:rsid w:val="00A76AF5"/>
    <w:rsid w:val="00A76B48"/>
    <w:rsid w:val="00A76F25"/>
    <w:rsid w:val="00A77211"/>
    <w:rsid w:val="00A77C98"/>
    <w:rsid w:val="00A77DE2"/>
    <w:rsid w:val="00A80F69"/>
    <w:rsid w:val="00A8191F"/>
    <w:rsid w:val="00A82C51"/>
    <w:rsid w:val="00A8320D"/>
    <w:rsid w:val="00A83212"/>
    <w:rsid w:val="00A84BB8"/>
    <w:rsid w:val="00A84FC1"/>
    <w:rsid w:val="00A85383"/>
    <w:rsid w:val="00A85CE4"/>
    <w:rsid w:val="00A9140B"/>
    <w:rsid w:val="00A91A84"/>
    <w:rsid w:val="00A92EBA"/>
    <w:rsid w:val="00A944AD"/>
    <w:rsid w:val="00A9532A"/>
    <w:rsid w:val="00A9646A"/>
    <w:rsid w:val="00A96D1C"/>
    <w:rsid w:val="00A975BC"/>
    <w:rsid w:val="00A97C46"/>
    <w:rsid w:val="00AA16A5"/>
    <w:rsid w:val="00AA254A"/>
    <w:rsid w:val="00AA3964"/>
    <w:rsid w:val="00AA3A71"/>
    <w:rsid w:val="00AA4D6C"/>
    <w:rsid w:val="00AA4F70"/>
    <w:rsid w:val="00AA508B"/>
    <w:rsid w:val="00AA5B4B"/>
    <w:rsid w:val="00AA5F8A"/>
    <w:rsid w:val="00AA625D"/>
    <w:rsid w:val="00AA6687"/>
    <w:rsid w:val="00AB3448"/>
    <w:rsid w:val="00AB363F"/>
    <w:rsid w:val="00AB3A56"/>
    <w:rsid w:val="00AB46F5"/>
    <w:rsid w:val="00AB6049"/>
    <w:rsid w:val="00AB6E2F"/>
    <w:rsid w:val="00AC05E9"/>
    <w:rsid w:val="00AC05FB"/>
    <w:rsid w:val="00AC0C2A"/>
    <w:rsid w:val="00AC13A4"/>
    <w:rsid w:val="00AC1557"/>
    <w:rsid w:val="00AC1D7F"/>
    <w:rsid w:val="00AC1DD3"/>
    <w:rsid w:val="00AC20B6"/>
    <w:rsid w:val="00AC2410"/>
    <w:rsid w:val="00AC75CA"/>
    <w:rsid w:val="00AD1885"/>
    <w:rsid w:val="00AD18D0"/>
    <w:rsid w:val="00AD197B"/>
    <w:rsid w:val="00AD2AAD"/>
    <w:rsid w:val="00AD361A"/>
    <w:rsid w:val="00AD4D3B"/>
    <w:rsid w:val="00AD5116"/>
    <w:rsid w:val="00AD5E22"/>
    <w:rsid w:val="00AD61C3"/>
    <w:rsid w:val="00AD64AB"/>
    <w:rsid w:val="00AD66DA"/>
    <w:rsid w:val="00AD6CEB"/>
    <w:rsid w:val="00AD7804"/>
    <w:rsid w:val="00AE0267"/>
    <w:rsid w:val="00AE0A00"/>
    <w:rsid w:val="00AE1946"/>
    <w:rsid w:val="00AE1B94"/>
    <w:rsid w:val="00AE37A2"/>
    <w:rsid w:val="00AE3DD9"/>
    <w:rsid w:val="00AE6283"/>
    <w:rsid w:val="00AE6647"/>
    <w:rsid w:val="00AE764C"/>
    <w:rsid w:val="00AF0574"/>
    <w:rsid w:val="00AF175C"/>
    <w:rsid w:val="00AF1969"/>
    <w:rsid w:val="00AF1BB0"/>
    <w:rsid w:val="00AF1D73"/>
    <w:rsid w:val="00AF2C27"/>
    <w:rsid w:val="00AF2F0B"/>
    <w:rsid w:val="00AF3722"/>
    <w:rsid w:val="00AF5125"/>
    <w:rsid w:val="00AF5422"/>
    <w:rsid w:val="00AF5880"/>
    <w:rsid w:val="00AF5C8C"/>
    <w:rsid w:val="00AF69BB"/>
    <w:rsid w:val="00AF74A0"/>
    <w:rsid w:val="00AF77C7"/>
    <w:rsid w:val="00B005C1"/>
    <w:rsid w:val="00B00BBE"/>
    <w:rsid w:val="00B01DF6"/>
    <w:rsid w:val="00B0271C"/>
    <w:rsid w:val="00B02CC5"/>
    <w:rsid w:val="00B037A9"/>
    <w:rsid w:val="00B038F3"/>
    <w:rsid w:val="00B03B84"/>
    <w:rsid w:val="00B04780"/>
    <w:rsid w:val="00B0491E"/>
    <w:rsid w:val="00B05C4F"/>
    <w:rsid w:val="00B0657F"/>
    <w:rsid w:val="00B06B5C"/>
    <w:rsid w:val="00B06C38"/>
    <w:rsid w:val="00B072C6"/>
    <w:rsid w:val="00B077B6"/>
    <w:rsid w:val="00B10DE7"/>
    <w:rsid w:val="00B10FA3"/>
    <w:rsid w:val="00B1111F"/>
    <w:rsid w:val="00B1118B"/>
    <w:rsid w:val="00B15998"/>
    <w:rsid w:val="00B15D25"/>
    <w:rsid w:val="00B1798E"/>
    <w:rsid w:val="00B20A22"/>
    <w:rsid w:val="00B20F44"/>
    <w:rsid w:val="00B22839"/>
    <w:rsid w:val="00B24342"/>
    <w:rsid w:val="00B24862"/>
    <w:rsid w:val="00B24CA4"/>
    <w:rsid w:val="00B25728"/>
    <w:rsid w:val="00B25DBA"/>
    <w:rsid w:val="00B27278"/>
    <w:rsid w:val="00B306CD"/>
    <w:rsid w:val="00B30CAD"/>
    <w:rsid w:val="00B31C94"/>
    <w:rsid w:val="00B31F73"/>
    <w:rsid w:val="00B331EE"/>
    <w:rsid w:val="00B33426"/>
    <w:rsid w:val="00B34B6D"/>
    <w:rsid w:val="00B351AB"/>
    <w:rsid w:val="00B35DF4"/>
    <w:rsid w:val="00B364C7"/>
    <w:rsid w:val="00B365E3"/>
    <w:rsid w:val="00B3694B"/>
    <w:rsid w:val="00B36CF7"/>
    <w:rsid w:val="00B375C1"/>
    <w:rsid w:val="00B37EF2"/>
    <w:rsid w:val="00B40AC6"/>
    <w:rsid w:val="00B417A3"/>
    <w:rsid w:val="00B419F0"/>
    <w:rsid w:val="00B41BEF"/>
    <w:rsid w:val="00B42295"/>
    <w:rsid w:val="00B4261C"/>
    <w:rsid w:val="00B42C81"/>
    <w:rsid w:val="00B42D44"/>
    <w:rsid w:val="00B431BB"/>
    <w:rsid w:val="00B43C31"/>
    <w:rsid w:val="00B44122"/>
    <w:rsid w:val="00B44934"/>
    <w:rsid w:val="00B459A3"/>
    <w:rsid w:val="00B462B1"/>
    <w:rsid w:val="00B4663C"/>
    <w:rsid w:val="00B47357"/>
    <w:rsid w:val="00B5148E"/>
    <w:rsid w:val="00B5168A"/>
    <w:rsid w:val="00B52645"/>
    <w:rsid w:val="00B54336"/>
    <w:rsid w:val="00B547F8"/>
    <w:rsid w:val="00B54F78"/>
    <w:rsid w:val="00B5567C"/>
    <w:rsid w:val="00B56671"/>
    <w:rsid w:val="00B568B9"/>
    <w:rsid w:val="00B56A18"/>
    <w:rsid w:val="00B6073C"/>
    <w:rsid w:val="00B61780"/>
    <w:rsid w:val="00B63C08"/>
    <w:rsid w:val="00B64A4F"/>
    <w:rsid w:val="00B6538D"/>
    <w:rsid w:val="00B656B8"/>
    <w:rsid w:val="00B6593C"/>
    <w:rsid w:val="00B659B0"/>
    <w:rsid w:val="00B65C1E"/>
    <w:rsid w:val="00B6669D"/>
    <w:rsid w:val="00B666B8"/>
    <w:rsid w:val="00B66A11"/>
    <w:rsid w:val="00B66D4D"/>
    <w:rsid w:val="00B66E8A"/>
    <w:rsid w:val="00B66ECA"/>
    <w:rsid w:val="00B67996"/>
    <w:rsid w:val="00B70DBA"/>
    <w:rsid w:val="00B70DDA"/>
    <w:rsid w:val="00B712F0"/>
    <w:rsid w:val="00B7211D"/>
    <w:rsid w:val="00B721E2"/>
    <w:rsid w:val="00B73AF9"/>
    <w:rsid w:val="00B744C5"/>
    <w:rsid w:val="00B745BE"/>
    <w:rsid w:val="00B767C6"/>
    <w:rsid w:val="00B7713D"/>
    <w:rsid w:val="00B775C5"/>
    <w:rsid w:val="00B776D8"/>
    <w:rsid w:val="00B80996"/>
    <w:rsid w:val="00B825F3"/>
    <w:rsid w:val="00B82782"/>
    <w:rsid w:val="00B838A7"/>
    <w:rsid w:val="00B85173"/>
    <w:rsid w:val="00B861C3"/>
    <w:rsid w:val="00B86651"/>
    <w:rsid w:val="00B87A44"/>
    <w:rsid w:val="00B92049"/>
    <w:rsid w:val="00B926E8"/>
    <w:rsid w:val="00B92E92"/>
    <w:rsid w:val="00B9366D"/>
    <w:rsid w:val="00B946DF"/>
    <w:rsid w:val="00B94979"/>
    <w:rsid w:val="00B96D31"/>
    <w:rsid w:val="00B96F50"/>
    <w:rsid w:val="00B9789F"/>
    <w:rsid w:val="00B97FF6"/>
    <w:rsid w:val="00BA0AF0"/>
    <w:rsid w:val="00BA1C57"/>
    <w:rsid w:val="00BA26DB"/>
    <w:rsid w:val="00BA294B"/>
    <w:rsid w:val="00BA2BC6"/>
    <w:rsid w:val="00BA2E15"/>
    <w:rsid w:val="00BA34B9"/>
    <w:rsid w:val="00BA50A9"/>
    <w:rsid w:val="00BA6AC3"/>
    <w:rsid w:val="00BA6BE6"/>
    <w:rsid w:val="00BA72A4"/>
    <w:rsid w:val="00BA77CD"/>
    <w:rsid w:val="00BA797A"/>
    <w:rsid w:val="00BB0380"/>
    <w:rsid w:val="00BB049A"/>
    <w:rsid w:val="00BB1F7A"/>
    <w:rsid w:val="00BB30B0"/>
    <w:rsid w:val="00BB3E37"/>
    <w:rsid w:val="00BB433B"/>
    <w:rsid w:val="00BB6241"/>
    <w:rsid w:val="00BB66D1"/>
    <w:rsid w:val="00BB6ECD"/>
    <w:rsid w:val="00BB6F37"/>
    <w:rsid w:val="00BC1666"/>
    <w:rsid w:val="00BC1F6D"/>
    <w:rsid w:val="00BC22D5"/>
    <w:rsid w:val="00BC22DA"/>
    <w:rsid w:val="00BC2C26"/>
    <w:rsid w:val="00BC34D4"/>
    <w:rsid w:val="00BC3650"/>
    <w:rsid w:val="00BC425E"/>
    <w:rsid w:val="00BC430D"/>
    <w:rsid w:val="00BC5548"/>
    <w:rsid w:val="00BC55CE"/>
    <w:rsid w:val="00BC5CFF"/>
    <w:rsid w:val="00BC5D82"/>
    <w:rsid w:val="00BD013D"/>
    <w:rsid w:val="00BD0EE2"/>
    <w:rsid w:val="00BD14D2"/>
    <w:rsid w:val="00BD5FE4"/>
    <w:rsid w:val="00BD6621"/>
    <w:rsid w:val="00BE0254"/>
    <w:rsid w:val="00BE044A"/>
    <w:rsid w:val="00BE07A3"/>
    <w:rsid w:val="00BE0D73"/>
    <w:rsid w:val="00BE1A2E"/>
    <w:rsid w:val="00BE1B12"/>
    <w:rsid w:val="00BE24DE"/>
    <w:rsid w:val="00BE2518"/>
    <w:rsid w:val="00BE252A"/>
    <w:rsid w:val="00BE7CE7"/>
    <w:rsid w:val="00BF1074"/>
    <w:rsid w:val="00BF1A24"/>
    <w:rsid w:val="00BF1DFE"/>
    <w:rsid w:val="00BF4937"/>
    <w:rsid w:val="00BF54D5"/>
    <w:rsid w:val="00BF642C"/>
    <w:rsid w:val="00BF6633"/>
    <w:rsid w:val="00BF6AA7"/>
    <w:rsid w:val="00C011B0"/>
    <w:rsid w:val="00C019DC"/>
    <w:rsid w:val="00C01AF1"/>
    <w:rsid w:val="00C02B84"/>
    <w:rsid w:val="00C031C6"/>
    <w:rsid w:val="00C042B1"/>
    <w:rsid w:val="00C0513C"/>
    <w:rsid w:val="00C05FCB"/>
    <w:rsid w:val="00C076C2"/>
    <w:rsid w:val="00C07F74"/>
    <w:rsid w:val="00C10F8D"/>
    <w:rsid w:val="00C11676"/>
    <w:rsid w:val="00C11D65"/>
    <w:rsid w:val="00C12FAD"/>
    <w:rsid w:val="00C14997"/>
    <w:rsid w:val="00C1499F"/>
    <w:rsid w:val="00C14D3E"/>
    <w:rsid w:val="00C15363"/>
    <w:rsid w:val="00C15487"/>
    <w:rsid w:val="00C15547"/>
    <w:rsid w:val="00C15CB9"/>
    <w:rsid w:val="00C169EF"/>
    <w:rsid w:val="00C17052"/>
    <w:rsid w:val="00C17BBF"/>
    <w:rsid w:val="00C2021D"/>
    <w:rsid w:val="00C21C2F"/>
    <w:rsid w:val="00C22199"/>
    <w:rsid w:val="00C22C9A"/>
    <w:rsid w:val="00C23C2C"/>
    <w:rsid w:val="00C242E5"/>
    <w:rsid w:val="00C248E3"/>
    <w:rsid w:val="00C25585"/>
    <w:rsid w:val="00C25620"/>
    <w:rsid w:val="00C25D27"/>
    <w:rsid w:val="00C26165"/>
    <w:rsid w:val="00C265BB"/>
    <w:rsid w:val="00C2689E"/>
    <w:rsid w:val="00C27ADF"/>
    <w:rsid w:val="00C27CCC"/>
    <w:rsid w:val="00C27E79"/>
    <w:rsid w:val="00C30F40"/>
    <w:rsid w:val="00C319B6"/>
    <w:rsid w:val="00C31A75"/>
    <w:rsid w:val="00C32FA8"/>
    <w:rsid w:val="00C3355A"/>
    <w:rsid w:val="00C3373F"/>
    <w:rsid w:val="00C33AB3"/>
    <w:rsid w:val="00C33E9E"/>
    <w:rsid w:val="00C345AC"/>
    <w:rsid w:val="00C34D2B"/>
    <w:rsid w:val="00C3513B"/>
    <w:rsid w:val="00C3620C"/>
    <w:rsid w:val="00C36491"/>
    <w:rsid w:val="00C36B0D"/>
    <w:rsid w:val="00C36FC4"/>
    <w:rsid w:val="00C37215"/>
    <w:rsid w:val="00C37585"/>
    <w:rsid w:val="00C37A93"/>
    <w:rsid w:val="00C405DF"/>
    <w:rsid w:val="00C41160"/>
    <w:rsid w:val="00C415AF"/>
    <w:rsid w:val="00C41707"/>
    <w:rsid w:val="00C41754"/>
    <w:rsid w:val="00C42B17"/>
    <w:rsid w:val="00C42D1E"/>
    <w:rsid w:val="00C42FF7"/>
    <w:rsid w:val="00C43971"/>
    <w:rsid w:val="00C44535"/>
    <w:rsid w:val="00C45046"/>
    <w:rsid w:val="00C45D3B"/>
    <w:rsid w:val="00C46144"/>
    <w:rsid w:val="00C4721F"/>
    <w:rsid w:val="00C4764D"/>
    <w:rsid w:val="00C50A2C"/>
    <w:rsid w:val="00C50CDD"/>
    <w:rsid w:val="00C53466"/>
    <w:rsid w:val="00C5365D"/>
    <w:rsid w:val="00C53FF6"/>
    <w:rsid w:val="00C54D48"/>
    <w:rsid w:val="00C5581D"/>
    <w:rsid w:val="00C55CD4"/>
    <w:rsid w:val="00C57756"/>
    <w:rsid w:val="00C5784C"/>
    <w:rsid w:val="00C60520"/>
    <w:rsid w:val="00C605D2"/>
    <w:rsid w:val="00C60B88"/>
    <w:rsid w:val="00C6195D"/>
    <w:rsid w:val="00C6370E"/>
    <w:rsid w:val="00C63A81"/>
    <w:rsid w:val="00C63AC5"/>
    <w:rsid w:val="00C6467E"/>
    <w:rsid w:val="00C64E0D"/>
    <w:rsid w:val="00C6526D"/>
    <w:rsid w:val="00C656C0"/>
    <w:rsid w:val="00C665A6"/>
    <w:rsid w:val="00C66C50"/>
    <w:rsid w:val="00C67404"/>
    <w:rsid w:val="00C67A73"/>
    <w:rsid w:val="00C7018E"/>
    <w:rsid w:val="00C727B1"/>
    <w:rsid w:val="00C72DB5"/>
    <w:rsid w:val="00C738DC"/>
    <w:rsid w:val="00C739A7"/>
    <w:rsid w:val="00C74FFE"/>
    <w:rsid w:val="00C76028"/>
    <w:rsid w:val="00C7613E"/>
    <w:rsid w:val="00C763EB"/>
    <w:rsid w:val="00C76751"/>
    <w:rsid w:val="00C8039C"/>
    <w:rsid w:val="00C80A67"/>
    <w:rsid w:val="00C80DD9"/>
    <w:rsid w:val="00C81053"/>
    <w:rsid w:val="00C810AE"/>
    <w:rsid w:val="00C81A8A"/>
    <w:rsid w:val="00C8203D"/>
    <w:rsid w:val="00C827CD"/>
    <w:rsid w:val="00C82C25"/>
    <w:rsid w:val="00C83221"/>
    <w:rsid w:val="00C84D69"/>
    <w:rsid w:val="00C85D0F"/>
    <w:rsid w:val="00C8618D"/>
    <w:rsid w:val="00C86408"/>
    <w:rsid w:val="00C87C5A"/>
    <w:rsid w:val="00C914A7"/>
    <w:rsid w:val="00C91D6E"/>
    <w:rsid w:val="00C92F2D"/>
    <w:rsid w:val="00C937FA"/>
    <w:rsid w:val="00C93B86"/>
    <w:rsid w:val="00C93E5D"/>
    <w:rsid w:val="00C95145"/>
    <w:rsid w:val="00C95CB5"/>
    <w:rsid w:val="00CA01BC"/>
    <w:rsid w:val="00CA1827"/>
    <w:rsid w:val="00CA2218"/>
    <w:rsid w:val="00CA2BE3"/>
    <w:rsid w:val="00CA2DEB"/>
    <w:rsid w:val="00CA35B4"/>
    <w:rsid w:val="00CA4325"/>
    <w:rsid w:val="00CA4778"/>
    <w:rsid w:val="00CA6BD2"/>
    <w:rsid w:val="00CA78BB"/>
    <w:rsid w:val="00CB0113"/>
    <w:rsid w:val="00CB047D"/>
    <w:rsid w:val="00CB364E"/>
    <w:rsid w:val="00CB43B0"/>
    <w:rsid w:val="00CB6079"/>
    <w:rsid w:val="00CB6A08"/>
    <w:rsid w:val="00CB7CA6"/>
    <w:rsid w:val="00CC0A24"/>
    <w:rsid w:val="00CC103B"/>
    <w:rsid w:val="00CC1552"/>
    <w:rsid w:val="00CC17F7"/>
    <w:rsid w:val="00CC313F"/>
    <w:rsid w:val="00CC55B8"/>
    <w:rsid w:val="00CC6229"/>
    <w:rsid w:val="00CC6A29"/>
    <w:rsid w:val="00CC70C1"/>
    <w:rsid w:val="00CC70D2"/>
    <w:rsid w:val="00CD065F"/>
    <w:rsid w:val="00CD2172"/>
    <w:rsid w:val="00CD5632"/>
    <w:rsid w:val="00CD568D"/>
    <w:rsid w:val="00CE0BFA"/>
    <w:rsid w:val="00CE11E9"/>
    <w:rsid w:val="00CE1210"/>
    <w:rsid w:val="00CE168D"/>
    <w:rsid w:val="00CE3136"/>
    <w:rsid w:val="00CE3ACA"/>
    <w:rsid w:val="00CE47DB"/>
    <w:rsid w:val="00CE4C57"/>
    <w:rsid w:val="00CE5431"/>
    <w:rsid w:val="00CE5A81"/>
    <w:rsid w:val="00CE6DB2"/>
    <w:rsid w:val="00CE7AFF"/>
    <w:rsid w:val="00CF0628"/>
    <w:rsid w:val="00CF12C9"/>
    <w:rsid w:val="00CF14F9"/>
    <w:rsid w:val="00CF3E30"/>
    <w:rsid w:val="00CF41B2"/>
    <w:rsid w:val="00CF4442"/>
    <w:rsid w:val="00CF46CE"/>
    <w:rsid w:val="00CF4B8C"/>
    <w:rsid w:val="00CF6018"/>
    <w:rsid w:val="00CF6799"/>
    <w:rsid w:val="00CF6C59"/>
    <w:rsid w:val="00CF76A7"/>
    <w:rsid w:val="00CF7F97"/>
    <w:rsid w:val="00D04BCB"/>
    <w:rsid w:val="00D04ECC"/>
    <w:rsid w:val="00D0502E"/>
    <w:rsid w:val="00D050D3"/>
    <w:rsid w:val="00D051B2"/>
    <w:rsid w:val="00D05CDD"/>
    <w:rsid w:val="00D05E3E"/>
    <w:rsid w:val="00D05FB2"/>
    <w:rsid w:val="00D064F6"/>
    <w:rsid w:val="00D104A5"/>
    <w:rsid w:val="00D107BC"/>
    <w:rsid w:val="00D110BA"/>
    <w:rsid w:val="00D11AC4"/>
    <w:rsid w:val="00D129A0"/>
    <w:rsid w:val="00D14667"/>
    <w:rsid w:val="00D146A3"/>
    <w:rsid w:val="00D155AD"/>
    <w:rsid w:val="00D162B5"/>
    <w:rsid w:val="00D17EF1"/>
    <w:rsid w:val="00D201D8"/>
    <w:rsid w:val="00D20F3A"/>
    <w:rsid w:val="00D21E22"/>
    <w:rsid w:val="00D22697"/>
    <w:rsid w:val="00D228D4"/>
    <w:rsid w:val="00D241DC"/>
    <w:rsid w:val="00D243AD"/>
    <w:rsid w:val="00D255D5"/>
    <w:rsid w:val="00D25C83"/>
    <w:rsid w:val="00D25E38"/>
    <w:rsid w:val="00D26795"/>
    <w:rsid w:val="00D272E7"/>
    <w:rsid w:val="00D3063B"/>
    <w:rsid w:val="00D308BE"/>
    <w:rsid w:val="00D30A9F"/>
    <w:rsid w:val="00D31625"/>
    <w:rsid w:val="00D31D8E"/>
    <w:rsid w:val="00D31E3A"/>
    <w:rsid w:val="00D320C3"/>
    <w:rsid w:val="00D32E54"/>
    <w:rsid w:val="00D331AB"/>
    <w:rsid w:val="00D33F2A"/>
    <w:rsid w:val="00D34291"/>
    <w:rsid w:val="00D343D8"/>
    <w:rsid w:val="00D350CE"/>
    <w:rsid w:val="00D3576B"/>
    <w:rsid w:val="00D35CF8"/>
    <w:rsid w:val="00D362CC"/>
    <w:rsid w:val="00D370DB"/>
    <w:rsid w:val="00D403C9"/>
    <w:rsid w:val="00D41327"/>
    <w:rsid w:val="00D417D8"/>
    <w:rsid w:val="00D41829"/>
    <w:rsid w:val="00D422AB"/>
    <w:rsid w:val="00D434FB"/>
    <w:rsid w:val="00D44115"/>
    <w:rsid w:val="00D44BD0"/>
    <w:rsid w:val="00D453A4"/>
    <w:rsid w:val="00D453A9"/>
    <w:rsid w:val="00D46889"/>
    <w:rsid w:val="00D47EEB"/>
    <w:rsid w:val="00D50C42"/>
    <w:rsid w:val="00D51275"/>
    <w:rsid w:val="00D52184"/>
    <w:rsid w:val="00D5232F"/>
    <w:rsid w:val="00D52977"/>
    <w:rsid w:val="00D5309E"/>
    <w:rsid w:val="00D54162"/>
    <w:rsid w:val="00D54916"/>
    <w:rsid w:val="00D561FC"/>
    <w:rsid w:val="00D566F0"/>
    <w:rsid w:val="00D56D8D"/>
    <w:rsid w:val="00D5728B"/>
    <w:rsid w:val="00D60B2B"/>
    <w:rsid w:val="00D61673"/>
    <w:rsid w:val="00D625B6"/>
    <w:rsid w:val="00D628B9"/>
    <w:rsid w:val="00D6357D"/>
    <w:rsid w:val="00D6373B"/>
    <w:rsid w:val="00D637BB"/>
    <w:rsid w:val="00D6413A"/>
    <w:rsid w:val="00D64687"/>
    <w:rsid w:val="00D64764"/>
    <w:rsid w:val="00D64A2F"/>
    <w:rsid w:val="00D65167"/>
    <w:rsid w:val="00D65CBF"/>
    <w:rsid w:val="00D66124"/>
    <w:rsid w:val="00D66F73"/>
    <w:rsid w:val="00D66F8D"/>
    <w:rsid w:val="00D71894"/>
    <w:rsid w:val="00D71B0B"/>
    <w:rsid w:val="00D71E19"/>
    <w:rsid w:val="00D71E66"/>
    <w:rsid w:val="00D720D2"/>
    <w:rsid w:val="00D727B7"/>
    <w:rsid w:val="00D72AFC"/>
    <w:rsid w:val="00D731CC"/>
    <w:rsid w:val="00D734AC"/>
    <w:rsid w:val="00D73E21"/>
    <w:rsid w:val="00D74364"/>
    <w:rsid w:val="00D7570A"/>
    <w:rsid w:val="00D75A2A"/>
    <w:rsid w:val="00D75C57"/>
    <w:rsid w:val="00D772FE"/>
    <w:rsid w:val="00D7739E"/>
    <w:rsid w:val="00D7741B"/>
    <w:rsid w:val="00D77454"/>
    <w:rsid w:val="00D81484"/>
    <w:rsid w:val="00D81A08"/>
    <w:rsid w:val="00D8239E"/>
    <w:rsid w:val="00D82A05"/>
    <w:rsid w:val="00D83D8D"/>
    <w:rsid w:val="00D83ED6"/>
    <w:rsid w:val="00D84132"/>
    <w:rsid w:val="00D85536"/>
    <w:rsid w:val="00D86418"/>
    <w:rsid w:val="00D86C16"/>
    <w:rsid w:val="00D8715E"/>
    <w:rsid w:val="00D90011"/>
    <w:rsid w:val="00D9001E"/>
    <w:rsid w:val="00D90434"/>
    <w:rsid w:val="00D9190D"/>
    <w:rsid w:val="00D9254B"/>
    <w:rsid w:val="00D946DE"/>
    <w:rsid w:val="00D9561C"/>
    <w:rsid w:val="00D95E7C"/>
    <w:rsid w:val="00D96998"/>
    <w:rsid w:val="00D97015"/>
    <w:rsid w:val="00DA01E1"/>
    <w:rsid w:val="00DA0B3A"/>
    <w:rsid w:val="00DA2C74"/>
    <w:rsid w:val="00DA4F50"/>
    <w:rsid w:val="00DA605C"/>
    <w:rsid w:val="00DA7D3E"/>
    <w:rsid w:val="00DA7E8D"/>
    <w:rsid w:val="00DA7FF5"/>
    <w:rsid w:val="00DB02A0"/>
    <w:rsid w:val="00DB062D"/>
    <w:rsid w:val="00DB0BED"/>
    <w:rsid w:val="00DB1743"/>
    <w:rsid w:val="00DB2586"/>
    <w:rsid w:val="00DB267C"/>
    <w:rsid w:val="00DB2AB9"/>
    <w:rsid w:val="00DB3619"/>
    <w:rsid w:val="00DB36B2"/>
    <w:rsid w:val="00DB3DF0"/>
    <w:rsid w:val="00DB47CD"/>
    <w:rsid w:val="00DB4DFB"/>
    <w:rsid w:val="00DB570C"/>
    <w:rsid w:val="00DB6155"/>
    <w:rsid w:val="00DB65AD"/>
    <w:rsid w:val="00DB6A6C"/>
    <w:rsid w:val="00DB6F65"/>
    <w:rsid w:val="00DB730E"/>
    <w:rsid w:val="00DB7444"/>
    <w:rsid w:val="00DC08A8"/>
    <w:rsid w:val="00DC0F84"/>
    <w:rsid w:val="00DC25D9"/>
    <w:rsid w:val="00DC262F"/>
    <w:rsid w:val="00DC3678"/>
    <w:rsid w:val="00DC4259"/>
    <w:rsid w:val="00DC4739"/>
    <w:rsid w:val="00DC5A99"/>
    <w:rsid w:val="00DC6CAB"/>
    <w:rsid w:val="00DC7697"/>
    <w:rsid w:val="00DC7C3C"/>
    <w:rsid w:val="00DD0326"/>
    <w:rsid w:val="00DD0EAF"/>
    <w:rsid w:val="00DD1A7E"/>
    <w:rsid w:val="00DD2C1B"/>
    <w:rsid w:val="00DD3492"/>
    <w:rsid w:val="00DD3CA8"/>
    <w:rsid w:val="00DD3E8E"/>
    <w:rsid w:val="00DD4B51"/>
    <w:rsid w:val="00DD543E"/>
    <w:rsid w:val="00DD5E99"/>
    <w:rsid w:val="00DD6137"/>
    <w:rsid w:val="00DD7073"/>
    <w:rsid w:val="00DD714B"/>
    <w:rsid w:val="00DD7CC3"/>
    <w:rsid w:val="00DD7D77"/>
    <w:rsid w:val="00DE0045"/>
    <w:rsid w:val="00DE0ABC"/>
    <w:rsid w:val="00DE32C1"/>
    <w:rsid w:val="00DE525B"/>
    <w:rsid w:val="00DE53B2"/>
    <w:rsid w:val="00DE5A2C"/>
    <w:rsid w:val="00DE63F0"/>
    <w:rsid w:val="00DE6EE7"/>
    <w:rsid w:val="00DE7468"/>
    <w:rsid w:val="00DE74A9"/>
    <w:rsid w:val="00DE764B"/>
    <w:rsid w:val="00DE7912"/>
    <w:rsid w:val="00DE79CE"/>
    <w:rsid w:val="00DF0260"/>
    <w:rsid w:val="00DF098B"/>
    <w:rsid w:val="00DF267A"/>
    <w:rsid w:val="00DF2CED"/>
    <w:rsid w:val="00DF2E6B"/>
    <w:rsid w:val="00DF3285"/>
    <w:rsid w:val="00DF3697"/>
    <w:rsid w:val="00DF5633"/>
    <w:rsid w:val="00DF5E7E"/>
    <w:rsid w:val="00DF6E79"/>
    <w:rsid w:val="00DF7621"/>
    <w:rsid w:val="00E0100F"/>
    <w:rsid w:val="00E020F5"/>
    <w:rsid w:val="00E03615"/>
    <w:rsid w:val="00E037FA"/>
    <w:rsid w:val="00E03F84"/>
    <w:rsid w:val="00E049A6"/>
    <w:rsid w:val="00E05ADC"/>
    <w:rsid w:val="00E0733B"/>
    <w:rsid w:val="00E10027"/>
    <w:rsid w:val="00E10154"/>
    <w:rsid w:val="00E1047B"/>
    <w:rsid w:val="00E11011"/>
    <w:rsid w:val="00E1158B"/>
    <w:rsid w:val="00E118A0"/>
    <w:rsid w:val="00E119E7"/>
    <w:rsid w:val="00E1222F"/>
    <w:rsid w:val="00E143D4"/>
    <w:rsid w:val="00E16321"/>
    <w:rsid w:val="00E16708"/>
    <w:rsid w:val="00E16CF2"/>
    <w:rsid w:val="00E20276"/>
    <w:rsid w:val="00E206B1"/>
    <w:rsid w:val="00E21F8F"/>
    <w:rsid w:val="00E24A8B"/>
    <w:rsid w:val="00E24C08"/>
    <w:rsid w:val="00E24C97"/>
    <w:rsid w:val="00E24D6E"/>
    <w:rsid w:val="00E250B7"/>
    <w:rsid w:val="00E26712"/>
    <w:rsid w:val="00E270F2"/>
    <w:rsid w:val="00E273B2"/>
    <w:rsid w:val="00E30A8E"/>
    <w:rsid w:val="00E31ED0"/>
    <w:rsid w:val="00E3227A"/>
    <w:rsid w:val="00E3356D"/>
    <w:rsid w:val="00E34071"/>
    <w:rsid w:val="00E34246"/>
    <w:rsid w:val="00E344F7"/>
    <w:rsid w:val="00E34BF9"/>
    <w:rsid w:val="00E34E70"/>
    <w:rsid w:val="00E34FFC"/>
    <w:rsid w:val="00E35639"/>
    <w:rsid w:val="00E361B7"/>
    <w:rsid w:val="00E379DA"/>
    <w:rsid w:val="00E405E0"/>
    <w:rsid w:val="00E42773"/>
    <w:rsid w:val="00E42FDE"/>
    <w:rsid w:val="00E4315B"/>
    <w:rsid w:val="00E44E34"/>
    <w:rsid w:val="00E46AF4"/>
    <w:rsid w:val="00E46DC3"/>
    <w:rsid w:val="00E470BE"/>
    <w:rsid w:val="00E4780B"/>
    <w:rsid w:val="00E52FF2"/>
    <w:rsid w:val="00E53041"/>
    <w:rsid w:val="00E5363D"/>
    <w:rsid w:val="00E53726"/>
    <w:rsid w:val="00E541CB"/>
    <w:rsid w:val="00E54706"/>
    <w:rsid w:val="00E54995"/>
    <w:rsid w:val="00E54AB4"/>
    <w:rsid w:val="00E54F85"/>
    <w:rsid w:val="00E5567A"/>
    <w:rsid w:val="00E559BE"/>
    <w:rsid w:val="00E601AC"/>
    <w:rsid w:val="00E618A6"/>
    <w:rsid w:val="00E623EE"/>
    <w:rsid w:val="00E629AB"/>
    <w:rsid w:val="00E655E8"/>
    <w:rsid w:val="00E65FF1"/>
    <w:rsid w:val="00E662D1"/>
    <w:rsid w:val="00E6690F"/>
    <w:rsid w:val="00E67C78"/>
    <w:rsid w:val="00E72CBD"/>
    <w:rsid w:val="00E731BC"/>
    <w:rsid w:val="00E74477"/>
    <w:rsid w:val="00E757CE"/>
    <w:rsid w:val="00E76D5A"/>
    <w:rsid w:val="00E76F77"/>
    <w:rsid w:val="00E770E5"/>
    <w:rsid w:val="00E77D16"/>
    <w:rsid w:val="00E77E61"/>
    <w:rsid w:val="00E8067F"/>
    <w:rsid w:val="00E80D42"/>
    <w:rsid w:val="00E81C38"/>
    <w:rsid w:val="00E823AB"/>
    <w:rsid w:val="00E82A06"/>
    <w:rsid w:val="00E82E14"/>
    <w:rsid w:val="00E82EED"/>
    <w:rsid w:val="00E83BBA"/>
    <w:rsid w:val="00E85084"/>
    <w:rsid w:val="00E8590B"/>
    <w:rsid w:val="00E908A1"/>
    <w:rsid w:val="00E90A73"/>
    <w:rsid w:val="00E917EB"/>
    <w:rsid w:val="00E91A95"/>
    <w:rsid w:val="00E91ECB"/>
    <w:rsid w:val="00E96295"/>
    <w:rsid w:val="00EA0119"/>
    <w:rsid w:val="00EA047E"/>
    <w:rsid w:val="00EA0B2B"/>
    <w:rsid w:val="00EA220C"/>
    <w:rsid w:val="00EA2D36"/>
    <w:rsid w:val="00EA3CA1"/>
    <w:rsid w:val="00EA3E37"/>
    <w:rsid w:val="00EA4B33"/>
    <w:rsid w:val="00EA6142"/>
    <w:rsid w:val="00EB007C"/>
    <w:rsid w:val="00EB0190"/>
    <w:rsid w:val="00EB1333"/>
    <w:rsid w:val="00EB15DE"/>
    <w:rsid w:val="00EB21ED"/>
    <w:rsid w:val="00EB2590"/>
    <w:rsid w:val="00EB28EE"/>
    <w:rsid w:val="00EB348C"/>
    <w:rsid w:val="00EB52C9"/>
    <w:rsid w:val="00EB59B0"/>
    <w:rsid w:val="00EB5CF7"/>
    <w:rsid w:val="00EB74A7"/>
    <w:rsid w:val="00EB7570"/>
    <w:rsid w:val="00EC0D92"/>
    <w:rsid w:val="00EC1559"/>
    <w:rsid w:val="00EC2F2C"/>
    <w:rsid w:val="00EC3301"/>
    <w:rsid w:val="00EC36D5"/>
    <w:rsid w:val="00EC4EEE"/>
    <w:rsid w:val="00EC5401"/>
    <w:rsid w:val="00EC5576"/>
    <w:rsid w:val="00EC684D"/>
    <w:rsid w:val="00EC6BAE"/>
    <w:rsid w:val="00EC70FE"/>
    <w:rsid w:val="00EC7496"/>
    <w:rsid w:val="00EC7916"/>
    <w:rsid w:val="00ED0266"/>
    <w:rsid w:val="00ED08AB"/>
    <w:rsid w:val="00ED3E8F"/>
    <w:rsid w:val="00ED42E4"/>
    <w:rsid w:val="00ED43F2"/>
    <w:rsid w:val="00ED49A4"/>
    <w:rsid w:val="00ED503A"/>
    <w:rsid w:val="00ED50B4"/>
    <w:rsid w:val="00ED5769"/>
    <w:rsid w:val="00ED5993"/>
    <w:rsid w:val="00EE03BD"/>
    <w:rsid w:val="00EE09E3"/>
    <w:rsid w:val="00EE0E9A"/>
    <w:rsid w:val="00EE18A4"/>
    <w:rsid w:val="00EE24FB"/>
    <w:rsid w:val="00EE3561"/>
    <w:rsid w:val="00EE3BE3"/>
    <w:rsid w:val="00EE463B"/>
    <w:rsid w:val="00EE4EC8"/>
    <w:rsid w:val="00EE52F5"/>
    <w:rsid w:val="00EE54FA"/>
    <w:rsid w:val="00EE61E8"/>
    <w:rsid w:val="00EE6707"/>
    <w:rsid w:val="00EE68C4"/>
    <w:rsid w:val="00EE6D5B"/>
    <w:rsid w:val="00EE7265"/>
    <w:rsid w:val="00EE7FC3"/>
    <w:rsid w:val="00EF0A82"/>
    <w:rsid w:val="00EF0E18"/>
    <w:rsid w:val="00EF10EA"/>
    <w:rsid w:val="00EF1503"/>
    <w:rsid w:val="00EF2B06"/>
    <w:rsid w:val="00EF318D"/>
    <w:rsid w:val="00EF32E4"/>
    <w:rsid w:val="00EF39B3"/>
    <w:rsid w:val="00EF3CA9"/>
    <w:rsid w:val="00EF4047"/>
    <w:rsid w:val="00EF51A0"/>
    <w:rsid w:val="00EF661C"/>
    <w:rsid w:val="00EF6CAD"/>
    <w:rsid w:val="00EF72A0"/>
    <w:rsid w:val="00F00556"/>
    <w:rsid w:val="00F00935"/>
    <w:rsid w:val="00F01192"/>
    <w:rsid w:val="00F02358"/>
    <w:rsid w:val="00F02734"/>
    <w:rsid w:val="00F02EC4"/>
    <w:rsid w:val="00F03270"/>
    <w:rsid w:val="00F04ACB"/>
    <w:rsid w:val="00F04C17"/>
    <w:rsid w:val="00F059C3"/>
    <w:rsid w:val="00F059C8"/>
    <w:rsid w:val="00F06519"/>
    <w:rsid w:val="00F07410"/>
    <w:rsid w:val="00F07845"/>
    <w:rsid w:val="00F10B4B"/>
    <w:rsid w:val="00F121B7"/>
    <w:rsid w:val="00F12B6A"/>
    <w:rsid w:val="00F136F1"/>
    <w:rsid w:val="00F137C5"/>
    <w:rsid w:val="00F13937"/>
    <w:rsid w:val="00F14037"/>
    <w:rsid w:val="00F143C4"/>
    <w:rsid w:val="00F14A90"/>
    <w:rsid w:val="00F1524D"/>
    <w:rsid w:val="00F160CC"/>
    <w:rsid w:val="00F16B2A"/>
    <w:rsid w:val="00F16FDB"/>
    <w:rsid w:val="00F17C0A"/>
    <w:rsid w:val="00F2049D"/>
    <w:rsid w:val="00F206D1"/>
    <w:rsid w:val="00F21013"/>
    <w:rsid w:val="00F21DEA"/>
    <w:rsid w:val="00F22C34"/>
    <w:rsid w:val="00F234F8"/>
    <w:rsid w:val="00F23A5A"/>
    <w:rsid w:val="00F23E42"/>
    <w:rsid w:val="00F23EEA"/>
    <w:rsid w:val="00F26733"/>
    <w:rsid w:val="00F26C86"/>
    <w:rsid w:val="00F27BDE"/>
    <w:rsid w:val="00F302F7"/>
    <w:rsid w:val="00F308A8"/>
    <w:rsid w:val="00F3091B"/>
    <w:rsid w:val="00F30AC7"/>
    <w:rsid w:val="00F31417"/>
    <w:rsid w:val="00F31515"/>
    <w:rsid w:val="00F31C4C"/>
    <w:rsid w:val="00F31D1E"/>
    <w:rsid w:val="00F31D6B"/>
    <w:rsid w:val="00F332BF"/>
    <w:rsid w:val="00F33BF1"/>
    <w:rsid w:val="00F33F43"/>
    <w:rsid w:val="00F350DD"/>
    <w:rsid w:val="00F35492"/>
    <w:rsid w:val="00F356D4"/>
    <w:rsid w:val="00F364B9"/>
    <w:rsid w:val="00F36CDF"/>
    <w:rsid w:val="00F36FB3"/>
    <w:rsid w:val="00F376AA"/>
    <w:rsid w:val="00F37B38"/>
    <w:rsid w:val="00F40302"/>
    <w:rsid w:val="00F403B9"/>
    <w:rsid w:val="00F41758"/>
    <w:rsid w:val="00F42A62"/>
    <w:rsid w:val="00F42D5E"/>
    <w:rsid w:val="00F434E9"/>
    <w:rsid w:val="00F443C5"/>
    <w:rsid w:val="00F44C7F"/>
    <w:rsid w:val="00F45199"/>
    <w:rsid w:val="00F4618E"/>
    <w:rsid w:val="00F466F7"/>
    <w:rsid w:val="00F46A1E"/>
    <w:rsid w:val="00F479A5"/>
    <w:rsid w:val="00F50411"/>
    <w:rsid w:val="00F50853"/>
    <w:rsid w:val="00F509AA"/>
    <w:rsid w:val="00F51754"/>
    <w:rsid w:val="00F51818"/>
    <w:rsid w:val="00F51A87"/>
    <w:rsid w:val="00F52B98"/>
    <w:rsid w:val="00F53D30"/>
    <w:rsid w:val="00F54829"/>
    <w:rsid w:val="00F566CD"/>
    <w:rsid w:val="00F56CDA"/>
    <w:rsid w:val="00F571FE"/>
    <w:rsid w:val="00F61974"/>
    <w:rsid w:val="00F62684"/>
    <w:rsid w:val="00F6282F"/>
    <w:rsid w:val="00F62D71"/>
    <w:rsid w:val="00F62DF8"/>
    <w:rsid w:val="00F62E34"/>
    <w:rsid w:val="00F62FA3"/>
    <w:rsid w:val="00F62FDC"/>
    <w:rsid w:val="00F64E76"/>
    <w:rsid w:val="00F64FCF"/>
    <w:rsid w:val="00F65088"/>
    <w:rsid w:val="00F65292"/>
    <w:rsid w:val="00F654C8"/>
    <w:rsid w:val="00F6593D"/>
    <w:rsid w:val="00F662EC"/>
    <w:rsid w:val="00F67E3A"/>
    <w:rsid w:val="00F71589"/>
    <w:rsid w:val="00F730B9"/>
    <w:rsid w:val="00F735F1"/>
    <w:rsid w:val="00F751B7"/>
    <w:rsid w:val="00F76540"/>
    <w:rsid w:val="00F76FF6"/>
    <w:rsid w:val="00F77513"/>
    <w:rsid w:val="00F77B07"/>
    <w:rsid w:val="00F77BE5"/>
    <w:rsid w:val="00F80AD7"/>
    <w:rsid w:val="00F81BD4"/>
    <w:rsid w:val="00F82055"/>
    <w:rsid w:val="00F824CF"/>
    <w:rsid w:val="00F82936"/>
    <w:rsid w:val="00F832C3"/>
    <w:rsid w:val="00F84085"/>
    <w:rsid w:val="00F84F10"/>
    <w:rsid w:val="00F85BB9"/>
    <w:rsid w:val="00F85C74"/>
    <w:rsid w:val="00F86B37"/>
    <w:rsid w:val="00F874E4"/>
    <w:rsid w:val="00F87BAC"/>
    <w:rsid w:val="00F87C6D"/>
    <w:rsid w:val="00F914F5"/>
    <w:rsid w:val="00F92349"/>
    <w:rsid w:val="00F9250F"/>
    <w:rsid w:val="00F92C73"/>
    <w:rsid w:val="00F92D67"/>
    <w:rsid w:val="00F93E82"/>
    <w:rsid w:val="00F95407"/>
    <w:rsid w:val="00F9551F"/>
    <w:rsid w:val="00F95577"/>
    <w:rsid w:val="00F96361"/>
    <w:rsid w:val="00F965E4"/>
    <w:rsid w:val="00F96E15"/>
    <w:rsid w:val="00F9720D"/>
    <w:rsid w:val="00F97372"/>
    <w:rsid w:val="00F9756A"/>
    <w:rsid w:val="00F97A27"/>
    <w:rsid w:val="00FA0C77"/>
    <w:rsid w:val="00FA151B"/>
    <w:rsid w:val="00FA155A"/>
    <w:rsid w:val="00FA188F"/>
    <w:rsid w:val="00FA18F8"/>
    <w:rsid w:val="00FA2608"/>
    <w:rsid w:val="00FA4543"/>
    <w:rsid w:val="00FA64DE"/>
    <w:rsid w:val="00FA696D"/>
    <w:rsid w:val="00FA6B4B"/>
    <w:rsid w:val="00FA6B56"/>
    <w:rsid w:val="00FA7651"/>
    <w:rsid w:val="00FB1496"/>
    <w:rsid w:val="00FB1723"/>
    <w:rsid w:val="00FB1DBC"/>
    <w:rsid w:val="00FB29D9"/>
    <w:rsid w:val="00FB3325"/>
    <w:rsid w:val="00FB39F2"/>
    <w:rsid w:val="00FB6A31"/>
    <w:rsid w:val="00FB7465"/>
    <w:rsid w:val="00FB7A27"/>
    <w:rsid w:val="00FC0306"/>
    <w:rsid w:val="00FC220B"/>
    <w:rsid w:val="00FC3D43"/>
    <w:rsid w:val="00FC3D9A"/>
    <w:rsid w:val="00FC3F76"/>
    <w:rsid w:val="00FC60C4"/>
    <w:rsid w:val="00FC61FE"/>
    <w:rsid w:val="00FC66DA"/>
    <w:rsid w:val="00FC74BF"/>
    <w:rsid w:val="00FC7CF3"/>
    <w:rsid w:val="00FD08BE"/>
    <w:rsid w:val="00FD0DFB"/>
    <w:rsid w:val="00FD1003"/>
    <w:rsid w:val="00FD25F4"/>
    <w:rsid w:val="00FD29C1"/>
    <w:rsid w:val="00FD3E79"/>
    <w:rsid w:val="00FD4618"/>
    <w:rsid w:val="00FD64E8"/>
    <w:rsid w:val="00FD7197"/>
    <w:rsid w:val="00FD7540"/>
    <w:rsid w:val="00FD7580"/>
    <w:rsid w:val="00FD766A"/>
    <w:rsid w:val="00FD7D21"/>
    <w:rsid w:val="00FE0143"/>
    <w:rsid w:val="00FE03F1"/>
    <w:rsid w:val="00FE13A6"/>
    <w:rsid w:val="00FE28DF"/>
    <w:rsid w:val="00FE2F98"/>
    <w:rsid w:val="00FE49B0"/>
    <w:rsid w:val="00FE4CD8"/>
    <w:rsid w:val="00FE5316"/>
    <w:rsid w:val="00FE580A"/>
    <w:rsid w:val="00FE5830"/>
    <w:rsid w:val="00FE6B8D"/>
    <w:rsid w:val="00FF008C"/>
    <w:rsid w:val="00FF394D"/>
    <w:rsid w:val="00FF39F5"/>
    <w:rsid w:val="00FF3B66"/>
    <w:rsid w:val="00FF490A"/>
    <w:rsid w:val="00FF593B"/>
    <w:rsid w:val="00FF5A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02CE3"/>
  <w15:docId w15:val="{956F7206-4737-4983-A827-55DCC7B7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242"/>
    <w:pPr>
      <w:spacing w:after="160" w:line="259" w:lineRule="auto"/>
    </w:pPr>
  </w:style>
  <w:style w:type="paragraph" w:styleId="Titre1">
    <w:name w:val="heading 1"/>
    <w:basedOn w:val="Normal"/>
    <w:next w:val="Normal"/>
    <w:link w:val="Titre1Car"/>
    <w:uiPriority w:val="9"/>
    <w:qFormat/>
    <w:rsid w:val="00DF2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9245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B179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uiPriority w:val="9"/>
    <w:semiHidden/>
    <w:unhideWhenUsed/>
    <w:qFormat/>
    <w:rsid w:val="00743AD4"/>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link w:val="Titre6Car"/>
    <w:uiPriority w:val="9"/>
    <w:qFormat/>
    <w:rsid w:val="00254091"/>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50A9"/>
    <w:pPr>
      <w:ind w:left="720"/>
      <w:contextualSpacing/>
    </w:pPr>
  </w:style>
  <w:style w:type="paragraph" w:styleId="En-tte">
    <w:name w:val="header"/>
    <w:basedOn w:val="Normal"/>
    <w:link w:val="En-tteCar"/>
    <w:uiPriority w:val="99"/>
    <w:semiHidden/>
    <w:unhideWhenUsed/>
    <w:rsid w:val="00FC3D4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C3D43"/>
  </w:style>
  <w:style w:type="paragraph" w:styleId="Pieddepage">
    <w:name w:val="footer"/>
    <w:basedOn w:val="Normal"/>
    <w:link w:val="PieddepageCar"/>
    <w:uiPriority w:val="99"/>
    <w:semiHidden/>
    <w:unhideWhenUsed/>
    <w:rsid w:val="00FC3D4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C3D43"/>
  </w:style>
  <w:style w:type="character" w:styleId="Lienhypertexte">
    <w:name w:val="Hyperlink"/>
    <w:basedOn w:val="Policepardfaut"/>
    <w:uiPriority w:val="99"/>
    <w:unhideWhenUsed/>
    <w:rsid w:val="0040336E"/>
    <w:rPr>
      <w:color w:val="0000FF" w:themeColor="hyperlink"/>
      <w:u w:val="single"/>
    </w:rPr>
  </w:style>
  <w:style w:type="character" w:styleId="Mentionnonrsolue">
    <w:name w:val="Unresolved Mention"/>
    <w:basedOn w:val="Policepardfaut"/>
    <w:uiPriority w:val="99"/>
    <w:semiHidden/>
    <w:unhideWhenUsed/>
    <w:rsid w:val="0040336E"/>
    <w:rPr>
      <w:color w:val="605E5C"/>
      <w:shd w:val="clear" w:color="auto" w:fill="E1DFDD"/>
    </w:rPr>
  </w:style>
  <w:style w:type="paragraph" w:styleId="NormalWeb">
    <w:name w:val="Normal (Web)"/>
    <w:basedOn w:val="Normal"/>
    <w:uiPriority w:val="99"/>
    <w:unhideWhenUsed/>
    <w:rsid w:val="00202C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4D546F"/>
    <w:rPr>
      <w:sz w:val="16"/>
      <w:szCs w:val="16"/>
    </w:rPr>
  </w:style>
  <w:style w:type="character" w:customStyle="1" w:styleId="Titre6Car">
    <w:name w:val="Titre 6 Car"/>
    <w:basedOn w:val="Policepardfaut"/>
    <w:link w:val="Titre6"/>
    <w:uiPriority w:val="9"/>
    <w:rsid w:val="00254091"/>
    <w:rPr>
      <w:rFonts w:ascii="Times New Roman" w:eastAsia="Times New Roman" w:hAnsi="Times New Roman" w:cs="Times New Roman"/>
      <w:b/>
      <w:bCs/>
      <w:sz w:val="15"/>
      <w:szCs w:val="15"/>
      <w:lang w:eastAsia="fr-FR"/>
    </w:rPr>
  </w:style>
  <w:style w:type="character" w:styleId="lev">
    <w:name w:val="Strong"/>
    <w:basedOn w:val="Policepardfaut"/>
    <w:uiPriority w:val="22"/>
    <w:qFormat/>
    <w:rsid w:val="00254091"/>
    <w:rPr>
      <w:b/>
      <w:bCs/>
    </w:rPr>
  </w:style>
  <w:style w:type="character" w:styleId="Accentuation">
    <w:name w:val="Emphasis"/>
    <w:basedOn w:val="Policepardfaut"/>
    <w:uiPriority w:val="20"/>
    <w:qFormat/>
    <w:rsid w:val="00254091"/>
    <w:rPr>
      <w:i/>
      <w:iCs/>
    </w:rPr>
  </w:style>
  <w:style w:type="character" w:customStyle="1" w:styleId="Titre2Car">
    <w:name w:val="Titre 2 Car"/>
    <w:basedOn w:val="Policepardfaut"/>
    <w:link w:val="Titre2"/>
    <w:uiPriority w:val="9"/>
    <w:semiHidden/>
    <w:rsid w:val="00924520"/>
    <w:rPr>
      <w:rFonts w:asciiTheme="majorHAnsi" w:eastAsiaTheme="majorEastAsia" w:hAnsiTheme="majorHAnsi" w:cstheme="majorBidi"/>
      <w:color w:val="365F91" w:themeColor="accent1" w:themeShade="BF"/>
      <w:sz w:val="26"/>
      <w:szCs w:val="26"/>
    </w:rPr>
  </w:style>
  <w:style w:type="table" w:styleId="Grilledutableau">
    <w:name w:val="Table Grid"/>
    <w:basedOn w:val="TableauNormal"/>
    <w:uiPriority w:val="59"/>
    <w:rsid w:val="00E80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E80D4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5Car">
    <w:name w:val="Titre 5 Car"/>
    <w:basedOn w:val="Policepardfaut"/>
    <w:link w:val="Titre5"/>
    <w:uiPriority w:val="9"/>
    <w:semiHidden/>
    <w:rsid w:val="00743AD4"/>
    <w:rPr>
      <w:rFonts w:asciiTheme="majorHAnsi" w:eastAsiaTheme="majorEastAsia" w:hAnsiTheme="majorHAnsi" w:cstheme="majorBidi"/>
      <w:color w:val="365F91" w:themeColor="accent1" w:themeShade="BF"/>
    </w:rPr>
  </w:style>
  <w:style w:type="character" w:customStyle="1" w:styleId="Titre1Car">
    <w:name w:val="Titre 1 Car"/>
    <w:basedOn w:val="Policepardfaut"/>
    <w:link w:val="Titre1"/>
    <w:uiPriority w:val="9"/>
    <w:rsid w:val="00DF2E6B"/>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B1798E"/>
    <w:rPr>
      <w:rFonts w:asciiTheme="majorHAnsi" w:eastAsiaTheme="majorEastAsia" w:hAnsiTheme="majorHAnsi" w:cstheme="majorBidi"/>
      <w:color w:val="243F60" w:themeColor="accent1" w:themeShade="7F"/>
      <w:sz w:val="24"/>
      <w:szCs w:val="24"/>
    </w:rPr>
  </w:style>
  <w:style w:type="paragraph" w:styleId="Notedebasdepage">
    <w:name w:val="footnote text"/>
    <w:basedOn w:val="Normal"/>
    <w:link w:val="NotedebasdepageCar"/>
    <w:uiPriority w:val="99"/>
    <w:semiHidden/>
    <w:unhideWhenUsed/>
    <w:rsid w:val="0015276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52767"/>
    <w:rPr>
      <w:sz w:val="20"/>
      <w:szCs w:val="20"/>
    </w:rPr>
  </w:style>
  <w:style w:type="character" w:styleId="Appelnotedebasdep">
    <w:name w:val="footnote reference"/>
    <w:basedOn w:val="Policepardfaut"/>
    <w:uiPriority w:val="99"/>
    <w:semiHidden/>
    <w:unhideWhenUsed/>
    <w:rsid w:val="00152767"/>
    <w:rPr>
      <w:vertAlign w:val="superscript"/>
    </w:rPr>
  </w:style>
  <w:style w:type="table" w:styleId="TableauGrille1Clair">
    <w:name w:val="Grid Table 1 Light"/>
    <w:basedOn w:val="TableauNormal"/>
    <w:uiPriority w:val="46"/>
    <w:rsid w:val="00A3268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6402">
      <w:bodyDiv w:val="1"/>
      <w:marLeft w:val="0"/>
      <w:marRight w:val="0"/>
      <w:marTop w:val="0"/>
      <w:marBottom w:val="0"/>
      <w:divBdr>
        <w:top w:val="none" w:sz="0" w:space="0" w:color="auto"/>
        <w:left w:val="none" w:sz="0" w:space="0" w:color="auto"/>
        <w:bottom w:val="none" w:sz="0" w:space="0" w:color="auto"/>
        <w:right w:val="none" w:sz="0" w:space="0" w:color="auto"/>
      </w:divBdr>
    </w:div>
    <w:div w:id="52001066">
      <w:bodyDiv w:val="1"/>
      <w:marLeft w:val="0"/>
      <w:marRight w:val="0"/>
      <w:marTop w:val="0"/>
      <w:marBottom w:val="0"/>
      <w:divBdr>
        <w:top w:val="none" w:sz="0" w:space="0" w:color="auto"/>
        <w:left w:val="none" w:sz="0" w:space="0" w:color="auto"/>
        <w:bottom w:val="none" w:sz="0" w:space="0" w:color="auto"/>
        <w:right w:val="none" w:sz="0" w:space="0" w:color="auto"/>
      </w:divBdr>
    </w:div>
    <w:div w:id="65495417">
      <w:bodyDiv w:val="1"/>
      <w:marLeft w:val="0"/>
      <w:marRight w:val="0"/>
      <w:marTop w:val="0"/>
      <w:marBottom w:val="0"/>
      <w:divBdr>
        <w:top w:val="none" w:sz="0" w:space="0" w:color="auto"/>
        <w:left w:val="none" w:sz="0" w:space="0" w:color="auto"/>
        <w:bottom w:val="none" w:sz="0" w:space="0" w:color="auto"/>
        <w:right w:val="none" w:sz="0" w:space="0" w:color="auto"/>
      </w:divBdr>
    </w:div>
    <w:div w:id="76021979">
      <w:bodyDiv w:val="1"/>
      <w:marLeft w:val="0"/>
      <w:marRight w:val="0"/>
      <w:marTop w:val="0"/>
      <w:marBottom w:val="0"/>
      <w:divBdr>
        <w:top w:val="none" w:sz="0" w:space="0" w:color="auto"/>
        <w:left w:val="none" w:sz="0" w:space="0" w:color="auto"/>
        <w:bottom w:val="none" w:sz="0" w:space="0" w:color="auto"/>
        <w:right w:val="none" w:sz="0" w:space="0" w:color="auto"/>
      </w:divBdr>
      <w:divsChild>
        <w:div w:id="187451570">
          <w:marLeft w:val="0"/>
          <w:marRight w:val="0"/>
          <w:marTop w:val="0"/>
          <w:marBottom w:val="0"/>
          <w:divBdr>
            <w:top w:val="none" w:sz="0" w:space="0" w:color="auto"/>
            <w:left w:val="none" w:sz="0" w:space="0" w:color="auto"/>
            <w:bottom w:val="none" w:sz="0" w:space="0" w:color="auto"/>
            <w:right w:val="none" w:sz="0" w:space="0" w:color="auto"/>
          </w:divBdr>
        </w:div>
      </w:divsChild>
    </w:div>
    <w:div w:id="114375896">
      <w:bodyDiv w:val="1"/>
      <w:marLeft w:val="0"/>
      <w:marRight w:val="0"/>
      <w:marTop w:val="0"/>
      <w:marBottom w:val="0"/>
      <w:divBdr>
        <w:top w:val="none" w:sz="0" w:space="0" w:color="auto"/>
        <w:left w:val="none" w:sz="0" w:space="0" w:color="auto"/>
        <w:bottom w:val="none" w:sz="0" w:space="0" w:color="auto"/>
        <w:right w:val="none" w:sz="0" w:space="0" w:color="auto"/>
      </w:divBdr>
    </w:div>
    <w:div w:id="124586287">
      <w:bodyDiv w:val="1"/>
      <w:marLeft w:val="0"/>
      <w:marRight w:val="0"/>
      <w:marTop w:val="0"/>
      <w:marBottom w:val="0"/>
      <w:divBdr>
        <w:top w:val="none" w:sz="0" w:space="0" w:color="auto"/>
        <w:left w:val="none" w:sz="0" w:space="0" w:color="auto"/>
        <w:bottom w:val="none" w:sz="0" w:space="0" w:color="auto"/>
        <w:right w:val="none" w:sz="0" w:space="0" w:color="auto"/>
      </w:divBdr>
    </w:div>
    <w:div w:id="205261783">
      <w:bodyDiv w:val="1"/>
      <w:marLeft w:val="0"/>
      <w:marRight w:val="0"/>
      <w:marTop w:val="0"/>
      <w:marBottom w:val="0"/>
      <w:divBdr>
        <w:top w:val="none" w:sz="0" w:space="0" w:color="auto"/>
        <w:left w:val="none" w:sz="0" w:space="0" w:color="auto"/>
        <w:bottom w:val="none" w:sz="0" w:space="0" w:color="auto"/>
        <w:right w:val="none" w:sz="0" w:space="0" w:color="auto"/>
      </w:divBdr>
    </w:div>
    <w:div w:id="217665565">
      <w:bodyDiv w:val="1"/>
      <w:marLeft w:val="0"/>
      <w:marRight w:val="0"/>
      <w:marTop w:val="0"/>
      <w:marBottom w:val="0"/>
      <w:divBdr>
        <w:top w:val="none" w:sz="0" w:space="0" w:color="auto"/>
        <w:left w:val="none" w:sz="0" w:space="0" w:color="auto"/>
        <w:bottom w:val="none" w:sz="0" w:space="0" w:color="auto"/>
        <w:right w:val="none" w:sz="0" w:space="0" w:color="auto"/>
      </w:divBdr>
    </w:div>
    <w:div w:id="247156492">
      <w:bodyDiv w:val="1"/>
      <w:marLeft w:val="0"/>
      <w:marRight w:val="0"/>
      <w:marTop w:val="0"/>
      <w:marBottom w:val="0"/>
      <w:divBdr>
        <w:top w:val="none" w:sz="0" w:space="0" w:color="auto"/>
        <w:left w:val="none" w:sz="0" w:space="0" w:color="auto"/>
        <w:bottom w:val="none" w:sz="0" w:space="0" w:color="auto"/>
        <w:right w:val="none" w:sz="0" w:space="0" w:color="auto"/>
      </w:divBdr>
    </w:div>
    <w:div w:id="257181388">
      <w:bodyDiv w:val="1"/>
      <w:marLeft w:val="0"/>
      <w:marRight w:val="0"/>
      <w:marTop w:val="0"/>
      <w:marBottom w:val="0"/>
      <w:divBdr>
        <w:top w:val="none" w:sz="0" w:space="0" w:color="auto"/>
        <w:left w:val="none" w:sz="0" w:space="0" w:color="auto"/>
        <w:bottom w:val="none" w:sz="0" w:space="0" w:color="auto"/>
        <w:right w:val="none" w:sz="0" w:space="0" w:color="auto"/>
      </w:divBdr>
    </w:div>
    <w:div w:id="294332601">
      <w:bodyDiv w:val="1"/>
      <w:marLeft w:val="0"/>
      <w:marRight w:val="0"/>
      <w:marTop w:val="0"/>
      <w:marBottom w:val="0"/>
      <w:divBdr>
        <w:top w:val="none" w:sz="0" w:space="0" w:color="auto"/>
        <w:left w:val="none" w:sz="0" w:space="0" w:color="auto"/>
        <w:bottom w:val="none" w:sz="0" w:space="0" w:color="auto"/>
        <w:right w:val="none" w:sz="0" w:space="0" w:color="auto"/>
      </w:divBdr>
    </w:div>
    <w:div w:id="299263332">
      <w:bodyDiv w:val="1"/>
      <w:marLeft w:val="0"/>
      <w:marRight w:val="0"/>
      <w:marTop w:val="0"/>
      <w:marBottom w:val="0"/>
      <w:divBdr>
        <w:top w:val="none" w:sz="0" w:space="0" w:color="auto"/>
        <w:left w:val="none" w:sz="0" w:space="0" w:color="auto"/>
        <w:bottom w:val="none" w:sz="0" w:space="0" w:color="auto"/>
        <w:right w:val="none" w:sz="0" w:space="0" w:color="auto"/>
      </w:divBdr>
    </w:div>
    <w:div w:id="318776426">
      <w:bodyDiv w:val="1"/>
      <w:marLeft w:val="0"/>
      <w:marRight w:val="0"/>
      <w:marTop w:val="0"/>
      <w:marBottom w:val="0"/>
      <w:divBdr>
        <w:top w:val="none" w:sz="0" w:space="0" w:color="auto"/>
        <w:left w:val="none" w:sz="0" w:space="0" w:color="auto"/>
        <w:bottom w:val="none" w:sz="0" w:space="0" w:color="auto"/>
        <w:right w:val="none" w:sz="0" w:space="0" w:color="auto"/>
      </w:divBdr>
    </w:div>
    <w:div w:id="346369361">
      <w:bodyDiv w:val="1"/>
      <w:marLeft w:val="0"/>
      <w:marRight w:val="0"/>
      <w:marTop w:val="0"/>
      <w:marBottom w:val="0"/>
      <w:divBdr>
        <w:top w:val="none" w:sz="0" w:space="0" w:color="auto"/>
        <w:left w:val="none" w:sz="0" w:space="0" w:color="auto"/>
        <w:bottom w:val="none" w:sz="0" w:space="0" w:color="auto"/>
        <w:right w:val="none" w:sz="0" w:space="0" w:color="auto"/>
      </w:divBdr>
    </w:div>
    <w:div w:id="346560056">
      <w:bodyDiv w:val="1"/>
      <w:marLeft w:val="0"/>
      <w:marRight w:val="0"/>
      <w:marTop w:val="0"/>
      <w:marBottom w:val="0"/>
      <w:divBdr>
        <w:top w:val="none" w:sz="0" w:space="0" w:color="auto"/>
        <w:left w:val="none" w:sz="0" w:space="0" w:color="auto"/>
        <w:bottom w:val="none" w:sz="0" w:space="0" w:color="auto"/>
        <w:right w:val="none" w:sz="0" w:space="0" w:color="auto"/>
      </w:divBdr>
    </w:div>
    <w:div w:id="350693260">
      <w:bodyDiv w:val="1"/>
      <w:marLeft w:val="0"/>
      <w:marRight w:val="0"/>
      <w:marTop w:val="0"/>
      <w:marBottom w:val="0"/>
      <w:divBdr>
        <w:top w:val="none" w:sz="0" w:space="0" w:color="auto"/>
        <w:left w:val="none" w:sz="0" w:space="0" w:color="auto"/>
        <w:bottom w:val="none" w:sz="0" w:space="0" w:color="auto"/>
        <w:right w:val="none" w:sz="0" w:space="0" w:color="auto"/>
      </w:divBdr>
    </w:div>
    <w:div w:id="367416030">
      <w:bodyDiv w:val="1"/>
      <w:marLeft w:val="0"/>
      <w:marRight w:val="0"/>
      <w:marTop w:val="0"/>
      <w:marBottom w:val="0"/>
      <w:divBdr>
        <w:top w:val="none" w:sz="0" w:space="0" w:color="auto"/>
        <w:left w:val="none" w:sz="0" w:space="0" w:color="auto"/>
        <w:bottom w:val="none" w:sz="0" w:space="0" w:color="auto"/>
        <w:right w:val="none" w:sz="0" w:space="0" w:color="auto"/>
      </w:divBdr>
    </w:div>
    <w:div w:id="398601194">
      <w:bodyDiv w:val="1"/>
      <w:marLeft w:val="0"/>
      <w:marRight w:val="0"/>
      <w:marTop w:val="0"/>
      <w:marBottom w:val="0"/>
      <w:divBdr>
        <w:top w:val="none" w:sz="0" w:space="0" w:color="auto"/>
        <w:left w:val="none" w:sz="0" w:space="0" w:color="auto"/>
        <w:bottom w:val="none" w:sz="0" w:space="0" w:color="auto"/>
        <w:right w:val="none" w:sz="0" w:space="0" w:color="auto"/>
      </w:divBdr>
    </w:div>
    <w:div w:id="398947612">
      <w:bodyDiv w:val="1"/>
      <w:marLeft w:val="0"/>
      <w:marRight w:val="0"/>
      <w:marTop w:val="0"/>
      <w:marBottom w:val="0"/>
      <w:divBdr>
        <w:top w:val="none" w:sz="0" w:space="0" w:color="auto"/>
        <w:left w:val="none" w:sz="0" w:space="0" w:color="auto"/>
        <w:bottom w:val="none" w:sz="0" w:space="0" w:color="auto"/>
        <w:right w:val="none" w:sz="0" w:space="0" w:color="auto"/>
      </w:divBdr>
    </w:div>
    <w:div w:id="419570066">
      <w:bodyDiv w:val="1"/>
      <w:marLeft w:val="0"/>
      <w:marRight w:val="0"/>
      <w:marTop w:val="0"/>
      <w:marBottom w:val="0"/>
      <w:divBdr>
        <w:top w:val="none" w:sz="0" w:space="0" w:color="auto"/>
        <w:left w:val="none" w:sz="0" w:space="0" w:color="auto"/>
        <w:bottom w:val="none" w:sz="0" w:space="0" w:color="auto"/>
        <w:right w:val="none" w:sz="0" w:space="0" w:color="auto"/>
      </w:divBdr>
    </w:div>
    <w:div w:id="436025287">
      <w:bodyDiv w:val="1"/>
      <w:marLeft w:val="0"/>
      <w:marRight w:val="0"/>
      <w:marTop w:val="0"/>
      <w:marBottom w:val="0"/>
      <w:divBdr>
        <w:top w:val="none" w:sz="0" w:space="0" w:color="auto"/>
        <w:left w:val="none" w:sz="0" w:space="0" w:color="auto"/>
        <w:bottom w:val="none" w:sz="0" w:space="0" w:color="auto"/>
        <w:right w:val="none" w:sz="0" w:space="0" w:color="auto"/>
      </w:divBdr>
    </w:div>
    <w:div w:id="449709635">
      <w:bodyDiv w:val="1"/>
      <w:marLeft w:val="0"/>
      <w:marRight w:val="0"/>
      <w:marTop w:val="0"/>
      <w:marBottom w:val="0"/>
      <w:divBdr>
        <w:top w:val="none" w:sz="0" w:space="0" w:color="auto"/>
        <w:left w:val="none" w:sz="0" w:space="0" w:color="auto"/>
        <w:bottom w:val="none" w:sz="0" w:space="0" w:color="auto"/>
        <w:right w:val="none" w:sz="0" w:space="0" w:color="auto"/>
      </w:divBdr>
    </w:div>
    <w:div w:id="531840144">
      <w:bodyDiv w:val="1"/>
      <w:marLeft w:val="0"/>
      <w:marRight w:val="0"/>
      <w:marTop w:val="0"/>
      <w:marBottom w:val="0"/>
      <w:divBdr>
        <w:top w:val="none" w:sz="0" w:space="0" w:color="auto"/>
        <w:left w:val="none" w:sz="0" w:space="0" w:color="auto"/>
        <w:bottom w:val="none" w:sz="0" w:space="0" w:color="auto"/>
        <w:right w:val="none" w:sz="0" w:space="0" w:color="auto"/>
      </w:divBdr>
    </w:div>
    <w:div w:id="573781877">
      <w:bodyDiv w:val="1"/>
      <w:marLeft w:val="0"/>
      <w:marRight w:val="0"/>
      <w:marTop w:val="0"/>
      <w:marBottom w:val="0"/>
      <w:divBdr>
        <w:top w:val="none" w:sz="0" w:space="0" w:color="auto"/>
        <w:left w:val="none" w:sz="0" w:space="0" w:color="auto"/>
        <w:bottom w:val="none" w:sz="0" w:space="0" w:color="auto"/>
        <w:right w:val="none" w:sz="0" w:space="0" w:color="auto"/>
      </w:divBdr>
    </w:div>
    <w:div w:id="582495412">
      <w:bodyDiv w:val="1"/>
      <w:marLeft w:val="0"/>
      <w:marRight w:val="0"/>
      <w:marTop w:val="0"/>
      <w:marBottom w:val="0"/>
      <w:divBdr>
        <w:top w:val="none" w:sz="0" w:space="0" w:color="auto"/>
        <w:left w:val="none" w:sz="0" w:space="0" w:color="auto"/>
        <w:bottom w:val="none" w:sz="0" w:space="0" w:color="auto"/>
        <w:right w:val="none" w:sz="0" w:space="0" w:color="auto"/>
      </w:divBdr>
    </w:div>
    <w:div w:id="586043360">
      <w:bodyDiv w:val="1"/>
      <w:marLeft w:val="0"/>
      <w:marRight w:val="0"/>
      <w:marTop w:val="0"/>
      <w:marBottom w:val="0"/>
      <w:divBdr>
        <w:top w:val="none" w:sz="0" w:space="0" w:color="auto"/>
        <w:left w:val="none" w:sz="0" w:space="0" w:color="auto"/>
        <w:bottom w:val="none" w:sz="0" w:space="0" w:color="auto"/>
        <w:right w:val="none" w:sz="0" w:space="0" w:color="auto"/>
      </w:divBdr>
    </w:div>
    <w:div w:id="598173403">
      <w:bodyDiv w:val="1"/>
      <w:marLeft w:val="0"/>
      <w:marRight w:val="0"/>
      <w:marTop w:val="0"/>
      <w:marBottom w:val="0"/>
      <w:divBdr>
        <w:top w:val="none" w:sz="0" w:space="0" w:color="auto"/>
        <w:left w:val="none" w:sz="0" w:space="0" w:color="auto"/>
        <w:bottom w:val="none" w:sz="0" w:space="0" w:color="auto"/>
        <w:right w:val="none" w:sz="0" w:space="0" w:color="auto"/>
      </w:divBdr>
    </w:div>
    <w:div w:id="610015456">
      <w:bodyDiv w:val="1"/>
      <w:marLeft w:val="0"/>
      <w:marRight w:val="0"/>
      <w:marTop w:val="0"/>
      <w:marBottom w:val="0"/>
      <w:divBdr>
        <w:top w:val="none" w:sz="0" w:space="0" w:color="auto"/>
        <w:left w:val="none" w:sz="0" w:space="0" w:color="auto"/>
        <w:bottom w:val="none" w:sz="0" w:space="0" w:color="auto"/>
        <w:right w:val="none" w:sz="0" w:space="0" w:color="auto"/>
      </w:divBdr>
    </w:div>
    <w:div w:id="650476841">
      <w:bodyDiv w:val="1"/>
      <w:marLeft w:val="0"/>
      <w:marRight w:val="0"/>
      <w:marTop w:val="0"/>
      <w:marBottom w:val="0"/>
      <w:divBdr>
        <w:top w:val="none" w:sz="0" w:space="0" w:color="auto"/>
        <w:left w:val="none" w:sz="0" w:space="0" w:color="auto"/>
        <w:bottom w:val="none" w:sz="0" w:space="0" w:color="auto"/>
        <w:right w:val="none" w:sz="0" w:space="0" w:color="auto"/>
      </w:divBdr>
    </w:div>
    <w:div w:id="704714925">
      <w:bodyDiv w:val="1"/>
      <w:marLeft w:val="0"/>
      <w:marRight w:val="0"/>
      <w:marTop w:val="0"/>
      <w:marBottom w:val="0"/>
      <w:divBdr>
        <w:top w:val="none" w:sz="0" w:space="0" w:color="auto"/>
        <w:left w:val="none" w:sz="0" w:space="0" w:color="auto"/>
        <w:bottom w:val="none" w:sz="0" w:space="0" w:color="auto"/>
        <w:right w:val="none" w:sz="0" w:space="0" w:color="auto"/>
      </w:divBdr>
    </w:div>
    <w:div w:id="710803685">
      <w:bodyDiv w:val="1"/>
      <w:marLeft w:val="0"/>
      <w:marRight w:val="0"/>
      <w:marTop w:val="0"/>
      <w:marBottom w:val="0"/>
      <w:divBdr>
        <w:top w:val="none" w:sz="0" w:space="0" w:color="auto"/>
        <w:left w:val="none" w:sz="0" w:space="0" w:color="auto"/>
        <w:bottom w:val="none" w:sz="0" w:space="0" w:color="auto"/>
        <w:right w:val="none" w:sz="0" w:space="0" w:color="auto"/>
      </w:divBdr>
    </w:div>
    <w:div w:id="745152725">
      <w:bodyDiv w:val="1"/>
      <w:marLeft w:val="0"/>
      <w:marRight w:val="0"/>
      <w:marTop w:val="0"/>
      <w:marBottom w:val="0"/>
      <w:divBdr>
        <w:top w:val="none" w:sz="0" w:space="0" w:color="auto"/>
        <w:left w:val="none" w:sz="0" w:space="0" w:color="auto"/>
        <w:bottom w:val="none" w:sz="0" w:space="0" w:color="auto"/>
        <w:right w:val="none" w:sz="0" w:space="0" w:color="auto"/>
      </w:divBdr>
      <w:divsChild>
        <w:div w:id="1239171044">
          <w:marLeft w:val="0"/>
          <w:marRight w:val="0"/>
          <w:marTop w:val="0"/>
          <w:marBottom w:val="450"/>
          <w:divBdr>
            <w:top w:val="none" w:sz="0" w:space="0" w:color="auto"/>
            <w:left w:val="none" w:sz="0" w:space="0" w:color="auto"/>
            <w:bottom w:val="none" w:sz="0" w:space="0" w:color="auto"/>
            <w:right w:val="none" w:sz="0" w:space="0" w:color="auto"/>
          </w:divBdr>
          <w:divsChild>
            <w:div w:id="1221282973">
              <w:marLeft w:val="0"/>
              <w:marRight w:val="0"/>
              <w:marTop w:val="0"/>
              <w:marBottom w:val="0"/>
              <w:divBdr>
                <w:top w:val="single" w:sz="6" w:space="13" w:color="979797"/>
                <w:left w:val="none" w:sz="0" w:space="0" w:color="auto"/>
                <w:bottom w:val="single" w:sz="6" w:space="15" w:color="979797"/>
                <w:right w:val="none" w:sz="0" w:space="0" w:color="auto"/>
              </w:divBdr>
            </w:div>
            <w:div w:id="1804231992">
              <w:marLeft w:val="0"/>
              <w:marRight w:val="0"/>
              <w:marTop w:val="0"/>
              <w:marBottom w:val="0"/>
              <w:divBdr>
                <w:top w:val="none" w:sz="0" w:space="0" w:color="auto"/>
                <w:left w:val="none" w:sz="0" w:space="0" w:color="auto"/>
                <w:bottom w:val="none" w:sz="0" w:space="0" w:color="auto"/>
                <w:right w:val="none" w:sz="0" w:space="0" w:color="auto"/>
              </w:divBdr>
              <w:divsChild>
                <w:div w:id="1375429187">
                  <w:marLeft w:val="0"/>
                  <w:marRight w:val="0"/>
                  <w:marTop w:val="0"/>
                  <w:marBottom w:val="0"/>
                  <w:divBdr>
                    <w:top w:val="none" w:sz="0" w:space="0" w:color="auto"/>
                    <w:left w:val="none" w:sz="0" w:space="0" w:color="auto"/>
                    <w:bottom w:val="none" w:sz="0" w:space="0" w:color="auto"/>
                    <w:right w:val="none" w:sz="0" w:space="0" w:color="auto"/>
                  </w:divBdr>
                  <w:divsChild>
                    <w:div w:id="1348675593">
                      <w:marLeft w:val="0"/>
                      <w:marRight w:val="0"/>
                      <w:marTop w:val="0"/>
                      <w:marBottom w:val="0"/>
                      <w:divBdr>
                        <w:top w:val="none" w:sz="0" w:space="0" w:color="auto"/>
                        <w:left w:val="none" w:sz="0" w:space="0" w:color="auto"/>
                        <w:bottom w:val="none" w:sz="0" w:space="0" w:color="auto"/>
                        <w:right w:val="none" w:sz="0" w:space="0" w:color="auto"/>
                      </w:divBdr>
                    </w:div>
                    <w:div w:id="2049835367">
                      <w:marLeft w:val="0"/>
                      <w:marRight w:val="0"/>
                      <w:marTop w:val="0"/>
                      <w:marBottom w:val="0"/>
                      <w:divBdr>
                        <w:top w:val="none" w:sz="0" w:space="0" w:color="auto"/>
                        <w:left w:val="none" w:sz="0" w:space="0" w:color="auto"/>
                        <w:bottom w:val="none" w:sz="0" w:space="0" w:color="auto"/>
                        <w:right w:val="none" w:sz="0" w:space="0" w:color="auto"/>
                      </w:divBdr>
                    </w:div>
                  </w:divsChild>
                </w:div>
                <w:div w:id="12677362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380941">
          <w:marLeft w:val="0"/>
          <w:marRight w:val="0"/>
          <w:marTop w:val="450"/>
          <w:marBottom w:val="450"/>
          <w:divBdr>
            <w:top w:val="single" w:sz="6" w:space="11" w:color="000000"/>
            <w:left w:val="single" w:sz="6" w:space="11" w:color="000000"/>
            <w:bottom w:val="single" w:sz="6" w:space="11" w:color="000000"/>
            <w:right w:val="single" w:sz="6" w:space="11" w:color="000000"/>
          </w:divBdr>
          <w:divsChild>
            <w:div w:id="2140369845">
              <w:marLeft w:val="0"/>
              <w:marRight w:val="0"/>
              <w:marTop w:val="0"/>
              <w:marBottom w:val="0"/>
              <w:divBdr>
                <w:top w:val="none" w:sz="0" w:space="0" w:color="auto"/>
                <w:left w:val="none" w:sz="0" w:space="0" w:color="auto"/>
                <w:bottom w:val="none" w:sz="0" w:space="0" w:color="auto"/>
                <w:right w:val="none" w:sz="0" w:space="0" w:color="auto"/>
              </w:divBdr>
              <w:divsChild>
                <w:div w:id="559362117">
                  <w:marLeft w:val="0"/>
                  <w:marRight w:val="0"/>
                  <w:marTop w:val="0"/>
                  <w:marBottom w:val="0"/>
                  <w:divBdr>
                    <w:top w:val="none" w:sz="0" w:space="0" w:color="auto"/>
                    <w:left w:val="none" w:sz="0" w:space="0" w:color="auto"/>
                    <w:bottom w:val="none" w:sz="0" w:space="0" w:color="auto"/>
                    <w:right w:val="none" w:sz="0" w:space="0" w:color="auto"/>
                  </w:divBdr>
                </w:div>
                <w:div w:id="14056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7365">
      <w:bodyDiv w:val="1"/>
      <w:marLeft w:val="0"/>
      <w:marRight w:val="0"/>
      <w:marTop w:val="0"/>
      <w:marBottom w:val="0"/>
      <w:divBdr>
        <w:top w:val="none" w:sz="0" w:space="0" w:color="auto"/>
        <w:left w:val="none" w:sz="0" w:space="0" w:color="auto"/>
        <w:bottom w:val="none" w:sz="0" w:space="0" w:color="auto"/>
        <w:right w:val="none" w:sz="0" w:space="0" w:color="auto"/>
      </w:divBdr>
    </w:div>
    <w:div w:id="777018748">
      <w:bodyDiv w:val="1"/>
      <w:marLeft w:val="0"/>
      <w:marRight w:val="0"/>
      <w:marTop w:val="0"/>
      <w:marBottom w:val="0"/>
      <w:divBdr>
        <w:top w:val="none" w:sz="0" w:space="0" w:color="auto"/>
        <w:left w:val="none" w:sz="0" w:space="0" w:color="auto"/>
        <w:bottom w:val="none" w:sz="0" w:space="0" w:color="auto"/>
        <w:right w:val="none" w:sz="0" w:space="0" w:color="auto"/>
      </w:divBdr>
    </w:div>
    <w:div w:id="787436061">
      <w:bodyDiv w:val="1"/>
      <w:marLeft w:val="0"/>
      <w:marRight w:val="0"/>
      <w:marTop w:val="0"/>
      <w:marBottom w:val="0"/>
      <w:divBdr>
        <w:top w:val="none" w:sz="0" w:space="0" w:color="auto"/>
        <w:left w:val="none" w:sz="0" w:space="0" w:color="auto"/>
        <w:bottom w:val="none" w:sz="0" w:space="0" w:color="auto"/>
        <w:right w:val="none" w:sz="0" w:space="0" w:color="auto"/>
      </w:divBdr>
    </w:div>
    <w:div w:id="791872207">
      <w:bodyDiv w:val="1"/>
      <w:marLeft w:val="0"/>
      <w:marRight w:val="0"/>
      <w:marTop w:val="0"/>
      <w:marBottom w:val="0"/>
      <w:divBdr>
        <w:top w:val="none" w:sz="0" w:space="0" w:color="auto"/>
        <w:left w:val="none" w:sz="0" w:space="0" w:color="auto"/>
        <w:bottom w:val="none" w:sz="0" w:space="0" w:color="auto"/>
        <w:right w:val="none" w:sz="0" w:space="0" w:color="auto"/>
      </w:divBdr>
    </w:div>
    <w:div w:id="798761727">
      <w:bodyDiv w:val="1"/>
      <w:marLeft w:val="0"/>
      <w:marRight w:val="0"/>
      <w:marTop w:val="0"/>
      <w:marBottom w:val="0"/>
      <w:divBdr>
        <w:top w:val="none" w:sz="0" w:space="0" w:color="auto"/>
        <w:left w:val="none" w:sz="0" w:space="0" w:color="auto"/>
        <w:bottom w:val="none" w:sz="0" w:space="0" w:color="auto"/>
        <w:right w:val="none" w:sz="0" w:space="0" w:color="auto"/>
      </w:divBdr>
    </w:div>
    <w:div w:id="849098584">
      <w:bodyDiv w:val="1"/>
      <w:marLeft w:val="0"/>
      <w:marRight w:val="0"/>
      <w:marTop w:val="0"/>
      <w:marBottom w:val="0"/>
      <w:divBdr>
        <w:top w:val="none" w:sz="0" w:space="0" w:color="auto"/>
        <w:left w:val="none" w:sz="0" w:space="0" w:color="auto"/>
        <w:bottom w:val="none" w:sz="0" w:space="0" w:color="auto"/>
        <w:right w:val="none" w:sz="0" w:space="0" w:color="auto"/>
      </w:divBdr>
    </w:div>
    <w:div w:id="866413187">
      <w:bodyDiv w:val="1"/>
      <w:marLeft w:val="0"/>
      <w:marRight w:val="0"/>
      <w:marTop w:val="0"/>
      <w:marBottom w:val="0"/>
      <w:divBdr>
        <w:top w:val="none" w:sz="0" w:space="0" w:color="auto"/>
        <w:left w:val="none" w:sz="0" w:space="0" w:color="auto"/>
        <w:bottom w:val="none" w:sz="0" w:space="0" w:color="auto"/>
        <w:right w:val="none" w:sz="0" w:space="0" w:color="auto"/>
      </w:divBdr>
    </w:div>
    <w:div w:id="885603339">
      <w:bodyDiv w:val="1"/>
      <w:marLeft w:val="0"/>
      <w:marRight w:val="0"/>
      <w:marTop w:val="0"/>
      <w:marBottom w:val="0"/>
      <w:divBdr>
        <w:top w:val="none" w:sz="0" w:space="0" w:color="auto"/>
        <w:left w:val="none" w:sz="0" w:space="0" w:color="auto"/>
        <w:bottom w:val="none" w:sz="0" w:space="0" w:color="auto"/>
        <w:right w:val="none" w:sz="0" w:space="0" w:color="auto"/>
      </w:divBdr>
      <w:divsChild>
        <w:div w:id="1191183107">
          <w:marLeft w:val="0"/>
          <w:marRight w:val="0"/>
          <w:marTop w:val="0"/>
          <w:marBottom w:val="450"/>
          <w:divBdr>
            <w:top w:val="none" w:sz="0" w:space="0" w:color="auto"/>
            <w:left w:val="none" w:sz="0" w:space="0" w:color="auto"/>
            <w:bottom w:val="none" w:sz="0" w:space="0" w:color="auto"/>
            <w:right w:val="none" w:sz="0" w:space="0" w:color="auto"/>
          </w:divBdr>
          <w:divsChild>
            <w:div w:id="1203831053">
              <w:marLeft w:val="0"/>
              <w:marRight w:val="0"/>
              <w:marTop w:val="0"/>
              <w:marBottom w:val="0"/>
              <w:divBdr>
                <w:top w:val="single" w:sz="6" w:space="13" w:color="979797"/>
                <w:left w:val="none" w:sz="0" w:space="0" w:color="auto"/>
                <w:bottom w:val="single" w:sz="6" w:space="15" w:color="979797"/>
                <w:right w:val="none" w:sz="0" w:space="0" w:color="auto"/>
              </w:divBdr>
            </w:div>
            <w:div w:id="1117799834">
              <w:marLeft w:val="0"/>
              <w:marRight w:val="0"/>
              <w:marTop w:val="0"/>
              <w:marBottom w:val="0"/>
              <w:divBdr>
                <w:top w:val="none" w:sz="0" w:space="0" w:color="auto"/>
                <w:left w:val="none" w:sz="0" w:space="0" w:color="auto"/>
                <w:bottom w:val="none" w:sz="0" w:space="0" w:color="auto"/>
                <w:right w:val="none" w:sz="0" w:space="0" w:color="auto"/>
              </w:divBdr>
              <w:divsChild>
                <w:div w:id="350839200">
                  <w:marLeft w:val="0"/>
                  <w:marRight w:val="0"/>
                  <w:marTop w:val="0"/>
                  <w:marBottom w:val="0"/>
                  <w:divBdr>
                    <w:top w:val="none" w:sz="0" w:space="0" w:color="auto"/>
                    <w:left w:val="none" w:sz="0" w:space="0" w:color="auto"/>
                    <w:bottom w:val="none" w:sz="0" w:space="0" w:color="auto"/>
                    <w:right w:val="none" w:sz="0" w:space="0" w:color="auto"/>
                  </w:divBdr>
                  <w:divsChild>
                    <w:div w:id="1182428699">
                      <w:marLeft w:val="0"/>
                      <w:marRight w:val="0"/>
                      <w:marTop w:val="0"/>
                      <w:marBottom w:val="0"/>
                      <w:divBdr>
                        <w:top w:val="none" w:sz="0" w:space="0" w:color="auto"/>
                        <w:left w:val="none" w:sz="0" w:space="0" w:color="auto"/>
                        <w:bottom w:val="none" w:sz="0" w:space="0" w:color="auto"/>
                        <w:right w:val="none" w:sz="0" w:space="0" w:color="auto"/>
                      </w:divBdr>
                    </w:div>
                    <w:div w:id="496114510">
                      <w:marLeft w:val="0"/>
                      <w:marRight w:val="0"/>
                      <w:marTop w:val="0"/>
                      <w:marBottom w:val="0"/>
                      <w:divBdr>
                        <w:top w:val="none" w:sz="0" w:space="0" w:color="auto"/>
                        <w:left w:val="none" w:sz="0" w:space="0" w:color="auto"/>
                        <w:bottom w:val="none" w:sz="0" w:space="0" w:color="auto"/>
                        <w:right w:val="none" w:sz="0" w:space="0" w:color="auto"/>
                      </w:divBdr>
                    </w:div>
                  </w:divsChild>
                </w:div>
                <w:div w:id="17046736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74883396">
          <w:marLeft w:val="0"/>
          <w:marRight w:val="0"/>
          <w:marTop w:val="450"/>
          <w:marBottom w:val="450"/>
          <w:divBdr>
            <w:top w:val="single" w:sz="6" w:space="11" w:color="000000"/>
            <w:left w:val="single" w:sz="6" w:space="11" w:color="000000"/>
            <w:bottom w:val="single" w:sz="6" w:space="11" w:color="000000"/>
            <w:right w:val="single" w:sz="6" w:space="11" w:color="000000"/>
          </w:divBdr>
          <w:divsChild>
            <w:div w:id="1304694115">
              <w:marLeft w:val="0"/>
              <w:marRight w:val="0"/>
              <w:marTop w:val="0"/>
              <w:marBottom w:val="0"/>
              <w:divBdr>
                <w:top w:val="none" w:sz="0" w:space="0" w:color="auto"/>
                <w:left w:val="none" w:sz="0" w:space="0" w:color="auto"/>
                <w:bottom w:val="none" w:sz="0" w:space="0" w:color="auto"/>
                <w:right w:val="none" w:sz="0" w:space="0" w:color="auto"/>
              </w:divBdr>
              <w:divsChild>
                <w:div w:id="607198944">
                  <w:marLeft w:val="0"/>
                  <w:marRight w:val="0"/>
                  <w:marTop w:val="0"/>
                  <w:marBottom w:val="0"/>
                  <w:divBdr>
                    <w:top w:val="none" w:sz="0" w:space="0" w:color="auto"/>
                    <w:left w:val="none" w:sz="0" w:space="0" w:color="auto"/>
                    <w:bottom w:val="none" w:sz="0" w:space="0" w:color="auto"/>
                    <w:right w:val="none" w:sz="0" w:space="0" w:color="auto"/>
                  </w:divBdr>
                </w:div>
                <w:div w:id="35666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89648">
      <w:bodyDiv w:val="1"/>
      <w:marLeft w:val="0"/>
      <w:marRight w:val="0"/>
      <w:marTop w:val="0"/>
      <w:marBottom w:val="0"/>
      <w:divBdr>
        <w:top w:val="none" w:sz="0" w:space="0" w:color="auto"/>
        <w:left w:val="none" w:sz="0" w:space="0" w:color="auto"/>
        <w:bottom w:val="none" w:sz="0" w:space="0" w:color="auto"/>
        <w:right w:val="none" w:sz="0" w:space="0" w:color="auto"/>
      </w:divBdr>
      <w:divsChild>
        <w:div w:id="860975230">
          <w:marLeft w:val="0"/>
          <w:marRight w:val="0"/>
          <w:marTop w:val="0"/>
          <w:marBottom w:val="0"/>
          <w:divBdr>
            <w:top w:val="none" w:sz="0" w:space="0" w:color="auto"/>
            <w:left w:val="none" w:sz="0" w:space="0" w:color="auto"/>
            <w:bottom w:val="none" w:sz="0" w:space="0" w:color="auto"/>
            <w:right w:val="none" w:sz="0" w:space="0" w:color="auto"/>
          </w:divBdr>
        </w:div>
      </w:divsChild>
    </w:div>
    <w:div w:id="890919089">
      <w:bodyDiv w:val="1"/>
      <w:marLeft w:val="0"/>
      <w:marRight w:val="0"/>
      <w:marTop w:val="0"/>
      <w:marBottom w:val="0"/>
      <w:divBdr>
        <w:top w:val="none" w:sz="0" w:space="0" w:color="auto"/>
        <w:left w:val="none" w:sz="0" w:space="0" w:color="auto"/>
        <w:bottom w:val="none" w:sz="0" w:space="0" w:color="auto"/>
        <w:right w:val="none" w:sz="0" w:space="0" w:color="auto"/>
      </w:divBdr>
    </w:div>
    <w:div w:id="898589073">
      <w:bodyDiv w:val="1"/>
      <w:marLeft w:val="0"/>
      <w:marRight w:val="0"/>
      <w:marTop w:val="0"/>
      <w:marBottom w:val="0"/>
      <w:divBdr>
        <w:top w:val="none" w:sz="0" w:space="0" w:color="auto"/>
        <w:left w:val="none" w:sz="0" w:space="0" w:color="auto"/>
        <w:bottom w:val="none" w:sz="0" w:space="0" w:color="auto"/>
        <w:right w:val="none" w:sz="0" w:space="0" w:color="auto"/>
      </w:divBdr>
    </w:div>
    <w:div w:id="911089558">
      <w:bodyDiv w:val="1"/>
      <w:marLeft w:val="0"/>
      <w:marRight w:val="0"/>
      <w:marTop w:val="0"/>
      <w:marBottom w:val="0"/>
      <w:divBdr>
        <w:top w:val="none" w:sz="0" w:space="0" w:color="auto"/>
        <w:left w:val="none" w:sz="0" w:space="0" w:color="auto"/>
        <w:bottom w:val="none" w:sz="0" w:space="0" w:color="auto"/>
        <w:right w:val="none" w:sz="0" w:space="0" w:color="auto"/>
      </w:divBdr>
    </w:div>
    <w:div w:id="915358457">
      <w:bodyDiv w:val="1"/>
      <w:marLeft w:val="0"/>
      <w:marRight w:val="0"/>
      <w:marTop w:val="0"/>
      <w:marBottom w:val="0"/>
      <w:divBdr>
        <w:top w:val="none" w:sz="0" w:space="0" w:color="auto"/>
        <w:left w:val="none" w:sz="0" w:space="0" w:color="auto"/>
        <w:bottom w:val="none" w:sz="0" w:space="0" w:color="auto"/>
        <w:right w:val="none" w:sz="0" w:space="0" w:color="auto"/>
      </w:divBdr>
    </w:div>
    <w:div w:id="920481258">
      <w:bodyDiv w:val="1"/>
      <w:marLeft w:val="0"/>
      <w:marRight w:val="0"/>
      <w:marTop w:val="0"/>
      <w:marBottom w:val="0"/>
      <w:divBdr>
        <w:top w:val="none" w:sz="0" w:space="0" w:color="auto"/>
        <w:left w:val="none" w:sz="0" w:space="0" w:color="auto"/>
        <w:bottom w:val="none" w:sz="0" w:space="0" w:color="auto"/>
        <w:right w:val="none" w:sz="0" w:space="0" w:color="auto"/>
      </w:divBdr>
    </w:div>
    <w:div w:id="928730712">
      <w:bodyDiv w:val="1"/>
      <w:marLeft w:val="0"/>
      <w:marRight w:val="0"/>
      <w:marTop w:val="0"/>
      <w:marBottom w:val="0"/>
      <w:divBdr>
        <w:top w:val="none" w:sz="0" w:space="0" w:color="auto"/>
        <w:left w:val="none" w:sz="0" w:space="0" w:color="auto"/>
        <w:bottom w:val="none" w:sz="0" w:space="0" w:color="auto"/>
        <w:right w:val="none" w:sz="0" w:space="0" w:color="auto"/>
      </w:divBdr>
      <w:divsChild>
        <w:div w:id="534149883">
          <w:blockQuote w:val="1"/>
          <w:marLeft w:val="720"/>
          <w:marRight w:val="720"/>
          <w:marTop w:val="100"/>
          <w:marBottom w:val="100"/>
          <w:divBdr>
            <w:top w:val="none" w:sz="0" w:space="0" w:color="auto"/>
            <w:left w:val="none" w:sz="0" w:space="0" w:color="auto"/>
            <w:bottom w:val="none" w:sz="0" w:space="0" w:color="auto"/>
            <w:right w:val="none" w:sz="0" w:space="0" w:color="auto"/>
          </w:divBdr>
        </w:div>
        <w:div w:id="478228644">
          <w:blockQuote w:val="1"/>
          <w:marLeft w:val="720"/>
          <w:marRight w:val="720"/>
          <w:marTop w:val="100"/>
          <w:marBottom w:val="100"/>
          <w:divBdr>
            <w:top w:val="none" w:sz="0" w:space="0" w:color="auto"/>
            <w:left w:val="none" w:sz="0" w:space="0" w:color="auto"/>
            <w:bottom w:val="none" w:sz="0" w:space="0" w:color="auto"/>
            <w:right w:val="none" w:sz="0" w:space="0" w:color="auto"/>
          </w:divBdr>
        </w:div>
        <w:div w:id="40182864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67118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378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642363">
      <w:bodyDiv w:val="1"/>
      <w:marLeft w:val="0"/>
      <w:marRight w:val="0"/>
      <w:marTop w:val="0"/>
      <w:marBottom w:val="0"/>
      <w:divBdr>
        <w:top w:val="none" w:sz="0" w:space="0" w:color="auto"/>
        <w:left w:val="none" w:sz="0" w:space="0" w:color="auto"/>
        <w:bottom w:val="none" w:sz="0" w:space="0" w:color="auto"/>
        <w:right w:val="none" w:sz="0" w:space="0" w:color="auto"/>
      </w:divBdr>
    </w:div>
    <w:div w:id="1034423155">
      <w:bodyDiv w:val="1"/>
      <w:marLeft w:val="0"/>
      <w:marRight w:val="0"/>
      <w:marTop w:val="0"/>
      <w:marBottom w:val="0"/>
      <w:divBdr>
        <w:top w:val="none" w:sz="0" w:space="0" w:color="auto"/>
        <w:left w:val="none" w:sz="0" w:space="0" w:color="auto"/>
        <w:bottom w:val="none" w:sz="0" w:space="0" w:color="auto"/>
        <w:right w:val="none" w:sz="0" w:space="0" w:color="auto"/>
      </w:divBdr>
    </w:div>
    <w:div w:id="1049261188">
      <w:bodyDiv w:val="1"/>
      <w:marLeft w:val="0"/>
      <w:marRight w:val="0"/>
      <w:marTop w:val="0"/>
      <w:marBottom w:val="0"/>
      <w:divBdr>
        <w:top w:val="none" w:sz="0" w:space="0" w:color="auto"/>
        <w:left w:val="none" w:sz="0" w:space="0" w:color="auto"/>
        <w:bottom w:val="none" w:sz="0" w:space="0" w:color="auto"/>
        <w:right w:val="none" w:sz="0" w:space="0" w:color="auto"/>
      </w:divBdr>
      <w:divsChild>
        <w:div w:id="1957326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792265">
          <w:blockQuote w:val="1"/>
          <w:marLeft w:val="720"/>
          <w:marRight w:val="720"/>
          <w:marTop w:val="100"/>
          <w:marBottom w:val="100"/>
          <w:divBdr>
            <w:top w:val="none" w:sz="0" w:space="0" w:color="auto"/>
            <w:left w:val="none" w:sz="0" w:space="0" w:color="auto"/>
            <w:bottom w:val="none" w:sz="0" w:space="0" w:color="auto"/>
            <w:right w:val="none" w:sz="0" w:space="0" w:color="auto"/>
          </w:divBdr>
        </w:div>
        <w:div w:id="798182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392304">
          <w:blockQuote w:val="1"/>
          <w:marLeft w:val="720"/>
          <w:marRight w:val="720"/>
          <w:marTop w:val="100"/>
          <w:marBottom w:val="100"/>
          <w:divBdr>
            <w:top w:val="none" w:sz="0" w:space="0" w:color="auto"/>
            <w:left w:val="none" w:sz="0" w:space="0" w:color="auto"/>
            <w:bottom w:val="none" w:sz="0" w:space="0" w:color="auto"/>
            <w:right w:val="none" w:sz="0" w:space="0" w:color="auto"/>
          </w:divBdr>
        </w:div>
        <w:div w:id="279800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9232033">
      <w:bodyDiv w:val="1"/>
      <w:marLeft w:val="0"/>
      <w:marRight w:val="0"/>
      <w:marTop w:val="0"/>
      <w:marBottom w:val="0"/>
      <w:divBdr>
        <w:top w:val="none" w:sz="0" w:space="0" w:color="auto"/>
        <w:left w:val="none" w:sz="0" w:space="0" w:color="auto"/>
        <w:bottom w:val="none" w:sz="0" w:space="0" w:color="auto"/>
        <w:right w:val="none" w:sz="0" w:space="0" w:color="auto"/>
      </w:divBdr>
    </w:div>
    <w:div w:id="1102260547">
      <w:bodyDiv w:val="1"/>
      <w:marLeft w:val="0"/>
      <w:marRight w:val="0"/>
      <w:marTop w:val="0"/>
      <w:marBottom w:val="0"/>
      <w:divBdr>
        <w:top w:val="none" w:sz="0" w:space="0" w:color="auto"/>
        <w:left w:val="none" w:sz="0" w:space="0" w:color="auto"/>
        <w:bottom w:val="none" w:sz="0" w:space="0" w:color="auto"/>
        <w:right w:val="none" w:sz="0" w:space="0" w:color="auto"/>
      </w:divBdr>
    </w:div>
    <w:div w:id="1110856866">
      <w:bodyDiv w:val="1"/>
      <w:marLeft w:val="0"/>
      <w:marRight w:val="0"/>
      <w:marTop w:val="0"/>
      <w:marBottom w:val="0"/>
      <w:divBdr>
        <w:top w:val="none" w:sz="0" w:space="0" w:color="auto"/>
        <w:left w:val="none" w:sz="0" w:space="0" w:color="auto"/>
        <w:bottom w:val="none" w:sz="0" w:space="0" w:color="auto"/>
        <w:right w:val="none" w:sz="0" w:space="0" w:color="auto"/>
      </w:divBdr>
    </w:div>
    <w:div w:id="1150754387">
      <w:bodyDiv w:val="1"/>
      <w:marLeft w:val="0"/>
      <w:marRight w:val="0"/>
      <w:marTop w:val="0"/>
      <w:marBottom w:val="0"/>
      <w:divBdr>
        <w:top w:val="none" w:sz="0" w:space="0" w:color="auto"/>
        <w:left w:val="none" w:sz="0" w:space="0" w:color="auto"/>
        <w:bottom w:val="none" w:sz="0" w:space="0" w:color="auto"/>
        <w:right w:val="none" w:sz="0" w:space="0" w:color="auto"/>
      </w:divBdr>
      <w:divsChild>
        <w:div w:id="744913917">
          <w:marLeft w:val="0"/>
          <w:marRight w:val="0"/>
          <w:marTop w:val="0"/>
          <w:marBottom w:val="0"/>
          <w:divBdr>
            <w:top w:val="none" w:sz="0" w:space="0" w:color="auto"/>
            <w:left w:val="none" w:sz="0" w:space="0" w:color="auto"/>
            <w:bottom w:val="none" w:sz="0" w:space="0" w:color="auto"/>
            <w:right w:val="none" w:sz="0" w:space="0" w:color="auto"/>
          </w:divBdr>
        </w:div>
      </w:divsChild>
    </w:div>
    <w:div w:id="1167283323">
      <w:bodyDiv w:val="1"/>
      <w:marLeft w:val="0"/>
      <w:marRight w:val="0"/>
      <w:marTop w:val="0"/>
      <w:marBottom w:val="0"/>
      <w:divBdr>
        <w:top w:val="none" w:sz="0" w:space="0" w:color="auto"/>
        <w:left w:val="none" w:sz="0" w:space="0" w:color="auto"/>
        <w:bottom w:val="none" w:sz="0" w:space="0" w:color="auto"/>
        <w:right w:val="none" w:sz="0" w:space="0" w:color="auto"/>
      </w:divBdr>
    </w:div>
    <w:div w:id="1186552382">
      <w:bodyDiv w:val="1"/>
      <w:marLeft w:val="0"/>
      <w:marRight w:val="0"/>
      <w:marTop w:val="0"/>
      <w:marBottom w:val="0"/>
      <w:divBdr>
        <w:top w:val="none" w:sz="0" w:space="0" w:color="auto"/>
        <w:left w:val="none" w:sz="0" w:space="0" w:color="auto"/>
        <w:bottom w:val="none" w:sz="0" w:space="0" w:color="auto"/>
        <w:right w:val="none" w:sz="0" w:space="0" w:color="auto"/>
      </w:divBdr>
    </w:div>
    <w:div w:id="1190801252">
      <w:bodyDiv w:val="1"/>
      <w:marLeft w:val="0"/>
      <w:marRight w:val="0"/>
      <w:marTop w:val="0"/>
      <w:marBottom w:val="0"/>
      <w:divBdr>
        <w:top w:val="none" w:sz="0" w:space="0" w:color="auto"/>
        <w:left w:val="none" w:sz="0" w:space="0" w:color="auto"/>
        <w:bottom w:val="none" w:sz="0" w:space="0" w:color="auto"/>
        <w:right w:val="none" w:sz="0" w:space="0" w:color="auto"/>
      </w:divBdr>
    </w:div>
    <w:div w:id="1207795352">
      <w:bodyDiv w:val="1"/>
      <w:marLeft w:val="0"/>
      <w:marRight w:val="0"/>
      <w:marTop w:val="0"/>
      <w:marBottom w:val="0"/>
      <w:divBdr>
        <w:top w:val="none" w:sz="0" w:space="0" w:color="auto"/>
        <w:left w:val="none" w:sz="0" w:space="0" w:color="auto"/>
        <w:bottom w:val="none" w:sz="0" w:space="0" w:color="auto"/>
        <w:right w:val="none" w:sz="0" w:space="0" w:color="auto"/>
      </w:divBdr>
    </w:div>
    <w:div w:id="1210727025">
      <w:bodyDiv w:val="1"/>
      <w:marLeft w:val="0"/>
      <w:marRight w:val="0"/>
      <w:marTop w:val="0"/>
      <w:marBottom w:val="0"/>
      <w:divBdr>
        <w:top w:val="none" w:sz="0" w:space="0" w:color="auto"/>
        <w:left w:val="none" w:sz="0" w:space="0" w:color="auto"/>
        <w:bottom w:val="none" w:sz="0" w:space="0" w:color="auto"/>
        <w:right w:val="none" w:sz="0" w:space="0" w:color="auto"/>
      </w:divBdr>
    </w:div>
    <w:div w:id="1227103688">
      <w:bodyDiv w:val="1"/>
      <w:marLeft w:val="0"/>
      <w:marRight w:val="0"/>
      <w:marTop w:val="0"/>
      <w:marBottom w:val="0"/>
      <w:divBdr>
        <w:top w:val="none" w:sz="0" w:space="0" w:color="auto"/>
        <w:left w:val="none" w:sz="0" w:space="0" w:color="auto"/>
        <w:bottom w:val="none" w:sz="0" w:space="0" w:color="auto"/>
        <w:right w:val="none" w:sz="0" w:space="0" w:color="auto"/>
      </w:divBdr>
    </w:div>
    <w:div w:id="1234775661">
      <w:bodyDiv w:val="1"/>
      <w:marLeft w:val="0"/>
      <w:marRight w:val="0"/>
      <w:marTop w:val="0"/>
      <w:marBottom w:val="0"/>
      <w:divBdr>
        <w:top w:val="none" w:sz="0" w:space="0" w:color="auto"/>
        <w:left w:val="none" w:sz="0" w:space="0" w:color="auto"/>
        <w:bottom w:val="none" w:sz="0" w:space="0" w:color="auto"/>
        <w:right w:val="none" w:sz="0" w:space="0" w:color="auto"/>
      </w:divBdr>
    </w:div>
    <w:div w:id="1246182473">
      <w:bodyDiv w:val="1"/>
      <w:marLeft w:val="0"/>
      <w:marRight w:val="0"/>
      <w:marTop w:val="0"/>
      <w:marBottom w:val="0"/>
      <w:divBdr>
        <w:top w:val="none" w:sz="0" w:space="0" w:color="auto"/>
        <w:left w:val="none" w:sz="0" w:space="0" w:color="auto"/>
        <w:bottom w:val="none" w:sz="0" w:space="0" w:color="auto"/>
        <w:right w:val="none" w:sz="0" w:space="0" w:color="auto"/>
      </w:divBdr>
    </w:div>
    <w:div w:id="1253322040">
      <w:bodyDiv w:val="1"/>
      <w:marLeft w:val="0"/>
      <w:marRight w:val="0"/>
      <w:marTop w:val="0"/>
      <w:marBottom w:val="0"/>
      <w:divBdr>
        <w:top w:val="none" w:sz="0" w:space="0" w:color="auto"/>
        <w:left w:val="none" w:sz="0" w:space="0" w:color="auto"/>
        <w:bottom w:val="none" w:sz="0" w:space="0" w:color="auto"/>
        <w:right w:val="none" w:sz="0" w:space="0" w:color="auto"/>
      </w:divBdr>
    </w:div>
    <w:div w:id="1255286263">
      <w:bodyDiv w:val="1"/>
      <w:marLeft w:val="0"/>
      <w:marRight w:val="0"/>
      <w:marTop w:val="0"/>
      <w:marBottom w:val="0"/>
      <w:divBdr>
        <w:top w:val="none" w:sz="0" w:space="0" w:color="auto"/>
        <w:left w:val="none" w:sz="0" w:space="0" w:color="auto"/>
        <w:bottom w:val="none" w:sz="0" w:space="0" w:color="auto"/>
        <w:right w:val="none" w:sz="0" w:space="0" w:color="auto"/>
      </w:divBdr>
    </w:div>
    <w:div w:id="1265502849">
      <w:bodyDiv w:val="1"/>
      <w:marLeft w:val="0"/>
      <w:marRight w:val="0"/>
      <w:marTop w:val="0"/>
      <w:marBottom w:val="0"/>
      <w:divBdr>
        <w:top w:val="none" w:sz="0" w:space="0" w:color="auto"/>
        <w:left w:val="none" w:sz="0" w:space="0" w:color="auto"/>
        <w:bottom w:val="none" w:sz="0" w:space="0" w:color="auto"/>
        <w:right w:val="none" w:sz="0" w:space="0" w:color="auto"/>
      </w:divBdr>
    </w:div>
    <w:div w:id="1310984193">
      <w:bodyDiv w:val="1"/>
      <w:marLeft w:val="0"/>
      <w:marRight w:val="0"/>
      <w:marTop w:val="0"/>
      <w:marBottom w:val="0"/>
      <w:divBdr>
        <w:top w:val="none" w:sz="0" w:space="0" w:color="auto"/>
        <w:left w:val="none" w:sz="0" w:space="0" w:color="auto"/>
        <w:bottom w:val="none" w:sz="0" w:space="0" w:color="auto"/>
        <w:right w:val="none" w:sz="0" w:space="0" w:color="auto"/>
      </w:divBdr>
    </w:div>
    <w:div w:id="1311860972">
      <w:bodyDiv w:val="1"/>
      <w:marLeft w:val="0"/>
      <w:marRight w:val="0"/>
      <w:marTop w:val="0"/>
      <w:marBottom w:val="0"/>
      <w:divBdr>
        <w:top w:val="none" w:sz="0" w:space="0" w:color="auto"/>
        <w:left w:val="none" w:sz="0" w:space="0" w:color="auto"/>
        <w:bottom w:val="none" w:sz="0" w:space="0" w:color="auto"/>
        <w:right w:val="none" w:sz="0" w:space="0" w:color="auto"/>
      </w:divBdr>
    </w:div>
    <w:div w:id="1344093676">
      <w:bodyDiv w:val="1"/>
      <w:marLeft w:val="0"/>
      <w:marRight w:val="0"/>
      <w:marTop w:val="0"/>
      <w:marBottom w:val="0"/>
      <w:divBdr>
        <w:top w:val="none" w:sz="0" w:space="0" w:color="auto"/>
        <w:left w:val="none" w:sz="0" w:space="0" w:color="auto"/>
        <w:bottom w:val="none" w:sz="0" w:space="0" w:color="auto"/>
        <w:right w:val="none" w:sz="0" w:space="0" w:color="auto"/>
      </w:divBdr>
    </w:div>
    <w:div w:id="1345209038">
      <w:bodyDiv w:val="1"/>
      <w:marLeft w:val="0"/>
      <w:marRight w:val="0"/>
      <w:marTop w:val="0"/>
      <w:marBottom w:val="0"/>
      <w:divBdr>
        <w:top w:val="none" w:sz="0" w:space="0" w:color="auto"/>
        <w:left w:val="none" w:sz="0" w:space="0" w:color="auto"/>
        <w:bottom w:val="none" w:sz="0" w:space="0" w:color="auto"/>
        <w:right w:val="none" w:sz="0" w:space="0" w:color="auto"/>
      </w:divBdr>
    </w:div>
    <w:div w:id="1366523020">
      <w:bodyDiv w:val="1"/>
      <w:marLeft w:val="0"/>
      <w:marRight w:val="0"/>
      <w:marTop w:val="0"/>
      <w:marBottom w:val="0"/>
      <w:divBdr>
        <w:top w:val="none" w:sz="0" w:space="0" w:color="auto"/>
        <w:left w:val="none" w:sz="0" w:space="0" w:color="auto"/>
        <w:bottom w:val="none" w:sz="0" w:space="0" w:color="auto"/>
        <w:right w:val="none" w:sz="0" w:space="0" w:color="auto"/>
      </w:divBdr>
    </w:div>
    <w:div w:id="1387025389">
      <w:bodyDiv w:val="1"/>
      <w:marLeft w:val="0"/>
      <w:marRight w:val="0"/>
      <w:marTop w:val="0"/>
      <w:marBottom w:val="0"/>
      <w:divBdr>
        <w:top w:val="none" w:sz="0" w:space="0" w:color="auto"/>
        <w:left w:val="none" w:sz="0" w:space="0" w:color="auto"/>
        <w:bottom w:val="none" w:sz="0" w:space="0" w:color="auto"/>
        <w:right w:val="none" w:sz="0" w:space="0" w:color="auto"/>
      </w:divBdr>
    </w:div>
    <w:div w:id="1439059137">
      <w:bodyDiv w:val="1"/>
      <w:marLeft w:val="0"/>
      <w:marRight w:val="0"/>
      <w:marTop w:val="0"/>
      <w:marBottom w:val="0"/>
      <w:divBdr>
        <w:top w:val="none" w:sz="0" w:space="0" w:color="auto"/>
        <w:left w:val="none" w:sz="0" w:space="0" w:color="auto"/>
        <w:bottom w:val="none" w:sz="0" w:space="0" w:color="auto"/>
        <w:right w:val="none" w:sz="0" w:space="0" w:color="auto"/>
      </w:divBdr>
    </w:div>
    <w:div w:id="1442257504">
      <w:bodyDiv w:val="1"/>
      <w:marLeft w:val="0"/>
      <w:marRight w:val="0"/>
      <w:marTop w:val="0"/>
      <w:marBottom w:val="0"/>
      <w:divBdr>
        <w:top w:val="none" w:sz="0" w:space="0" w:color="auto"/>
        <w:left w:val="none" w:sz="0" w:space="0" w:color="auto"/>
        <w:bottom w:val="none" w:sz="0" w:space="0" w:color="auto"/>
        <w:right w:val="none" w:sz="0" w:space="0" w:color="auto"/>
      </w:divBdr>
    </w:div>
    <w:div w:id="1453547817">
      <w:bodyDiv w:val="1"/>
      <w:marLeft w:val="0"/>
      <w:marRight w:val="0"/>
      <w:marTop w:val="0"/>
      <w:marBottom w:val="0"/>
      <w:divBdr>
        <w:top w:val="none" w:sz="0" w:space="0" w:color="auto"/>
        <w:left w:val="none" w:sz="0" w:space="0" w:color="auto"/>
        <w:bottom w:val="none" w:sz="0" w:space="0" w:color="auto"/>
        <w:right w:val="none" w:sz="0" w:space="0" w:color="auto"/>
      </w:divBdr>
    </w:div>
    <w:div w:id="1465267401">
      <w:bodyDiv w:val="1"/>
      <w:marLeft w:val="0"/>
      <w:marRight w:val="0"/>
      <w:marTop w:val="0"/>
      <w:marBottom w:val="0"/>
      <w:divBdr>
        <w:top w:val="none" w:sz="0" w:space="0" w:color="auto"/>
        <w:left w:val="none" w:sz="0" w:space="0" w:color="auto"/>
        <w:bottom w:val="none" w:sz="0" w:space="0" w:color="auto"/>
        <w:right w:val="none" w:sz="0" w:space="0" w:color="auto"/>
      </w:divBdr>
    </w:div>
    <w:div w:id="1473402910">
      <w:bodyDiv w:val="1"/>
      <w:marLeft w:val="0"/>
      <w:marRight w:val="0"/>
      <w:marTop w:val="0"/>
      <w:marBottom w:val="0"/>
      <w:divBdr>
        <w:top w:val="none" w:sz="0" w:space="0" w:color="auto"/>
        <w:left w:val="none" w:sz="0" w:space="0" w:color="auto"/>
        <w:bottom w:val="none" w:sz="0" w:space="0" w:color="auto"/>
        <w:right w:val="none" w:sz="0" w:space="0" w:color="auto"/>
      </w:divBdr>
    </w:div>
    <w:div w:id="1496606200">
      <w:bodyDiv w:val="1"/>
      <w:marLeft w:val="0"/>
      <w:marRight w:val="0"/>
      <w:marTop w:val="0"/>
      <w:marBottom w:val="0"/>
      <w:divBdr>
        <w:top w:val="none" w:sz="0" w:space="0" w:color="auto"/>
        <w:left w:val="none" w:sz="0" w:space="0" w:color="auto"/>
        <w:bottom w:val="none" w:sz="0" w:space="0" w:color="auto"/>
        <w:right w:val="none" w:sz="0" w:space="0" w:color="auto"/>
      </w:divBdr>
    </w:div>
    <w:div w:id="1531914770">
      <w:bodyDiv w:val="1"/>
      <w:marLeft w:val="0"/>
      <w:marRight w:val="0"/>
      <w:marTop w:val="0"/>
      <w:marBottom w:val="0"/>
      <w:divBdr>
        <w:top w:val="none" w:sz="0" w:space="0" w:color="auto"/>
        <w:left w:val="none" w:sz="0" w:space="0" w:color="auto"/>
        <w:bottom w:val="none" w:sz="0" w:space="0" w:color="auto"/>
        <w:right w:val="none" w:sz="0" w:space="0" w:color="auto"/>
      </w:divBdr>
    </w:div>
    <w:div w:id="1543906942">
      <w:bodyDiv w:val="1"/>
      <w:marLeft w:val="0"/>
      <w:marRight w:val="0"/>
      <w:marTop w:val="0"/>
      <w:marBottom w:val="0"/>
      <w:divBdr>
        <w:top w:val="none" w:sz="0" w:space="0" w:color="auto"/>
        <w:left w:val="none" w:sz="0" w:space="0" w:color="auto"/>
        <w:bottom w:val="none" w:sz="0" w:space="0" w:color="auto"/>
        <w:right w:val="none" w:sz="0" w:space="0" w:color="auto"/>
      </w:divBdr>
    </w:div>
    <w:div w:id="1588265592">
      <w:bodyDiv w:val="1"/>
      <w:marLeft w:val="0"/>
      <w:marRight w:val="0"/>
      <w:marTop w:val="0"/>
      <w:marBottom w:val="0"/>
      <w:divBdr>
        <w:top w:val="none" w:sz="0" w:space="0" w:color="auto"/>
        <w:left w:val="none" w:sz="0" w:space="0" w:color="auto"/>
        <w:bottom w:val="none" w:sz="0" w:space="0" w:color="auto"/>
        <w:right w:val="none" w:sz="0" w:space="0" w:color="auto"/>
      </w:divBdr>
    </w:div>
    <w:div w:id="1608001876">
      <w:bodyDiv w:val="1"/>
      <w:marLeft w:val="0"/>
      <w:marRight w:val="0"/>
      <w:marTop w:val="0"/>
      <w:marBottom w:val="0"/>
      <w:divBdr>
        <w:top w:val="none" w:sz="0" w:space="0" w:color="auto"/>
        <w:left w:val="none" w:sz="0" w:space="0" w:color="auto"/>
        <w:bottom w:val="none" w:sz="0" w:space="0" w:color="auto"/>
        <w:right w:val="none" w:sz="0" w:space="0" w:color="auto"/>
      </w:divBdr>
    </w:div>
    <w:div w:id="1613975575">
      <w:bodyDiv w:val="1"/>
      <w:marLeft w:val="0"/>
      <w:marRight w:val="0"/>
      <w:marTop w:val="0"/>
      <w:marBottom w:val="0"/>
      <w:divBdr>
        <w:top w:val="none" w:sz="0" w:space="0" w:color="auto"/>
        <w:left w:val="none" w:sz="0" w:space="0" w:color="auto"/>
        <w:bottom w:val="none" w:sz="0" w:space="0" w:color="auto"/>
        <w:right w:val="none" w:sz="0" w:space="0" w:color="auto"/>
      </w:divBdr>
    </w:div>
    <w:div w:id="1622153699">
      <w:bodyDiv w:val="1"/>
      <w:marLeft w:val="0"/>
      <w:marRight w:val="0"/>
      <w:marTop w:val="0"/>
      <w:marBottom w:val="0"/>
      <w:divBdr>
        <w:top w:val="none" w:sz="0" w:space="0" w:color="auto"/>
        <w:left w:val="none" w:sz="0" w:space="0" w:color="auto"/>
        <w:bottom w:val="none" w:sz="0" w:space="0" w:color="auto"/>
        <w:right w:val="none" w:sz="0" w:space="0" w:color="auto"/>
      </w:divBdr>
    </w:div>
    <w:div w:id="1629626639">
      <w:bodyDiv w:val="1"/>
      <w:marLeft w:val="0"/>
      <w:marRight w:val="0"/>
      <w:marTop w:val="0"/>
      <w:marBottom w:val="0"/>
      <w:divBdr>
        <w:top w:val="none" w:sz="0" w:space="0" w:color="auto"/>
        <w:left w:val="none" w:sz="0" w:space="0" w:color="auto"/>
        <w:bottom w:val="none" w:sz="0" w:space="0" w:color="auto"/>
        <w:right w:val="none" w:sz="0" w:space="0" w:color="auto"/>
      </w:divBdr>
    </w:div>
    <w:div w:id="1633052948">
      <w:bodyDiv w:val="1"/>
      <w:marLeft w:val="0"/>
      <w:marRight w:val="0"/>
      <w:marTop w:val="0"/>
      <w:marBottom w:val="0"/>
      <w:divBdr>
        <w:top w:val="none" w:sz="0" w:space="0" w:color="auto"/>
        <w:left w:val="none" w:sz="0" w:space="0" w:color="auto"/>
        <w:bottom w:val="none" w:sz="0" w:space="0" w:color="auto"/>
        <w:right w:val="none" w:sz="0" w:space="0" w:color="auto"/>
      </w:divBdr>
    </w:div>
    <w:div w:id="1644381907">
      <w:bodyDiv w:val="1"/>
      <w:marLeft w:val="0"/>
      <w:marRight w:val="0"/>
      <w:marTop w:val="0"/>
      <w:marBottom w:val="0"/>
      <w:divBdr>
        <w:top w:val="none" w:sz="0" w:space="0" w:color="auto"/>
        <w:left w:val="none" w:sz="0" w:space="0" w:color="auto"/>
        <w:bottom w:val="none" w:sz="0" w:space="0" w:color="auto"/>
        <w:right w:val="none" w:sz="0" w:space="0" w:color="auto"/>
      </w:divBdr>
    </w:div>
    <w:div w:id="1650161320">
      <w:bodyDiv w:val="1"/>
      <w:marLeft w:val="0"/>
      <w:marRight w:val="0"/>
      <w:marTop w:val="0"/>
      <w:marBottom w:val="0"/>
      <w:divBdr>
        <w:top w:val="none" w:sz="0" w:space="0" w:color="auto"/>
        <w:left w:val="none" w:sz="0" w:space="0" w:color="auto"/>
        <w:bottom w:val="none" w:sz="0" w:space="0" w:color="auto"/>
        <w:right w:val="none" w:sz="0" w:space="0" w:color="auto"/>
      </w:divBdr>
    </w:div>
    <w:div w:id="1661234660">
      <w:bodyDiv w:val="1"/>
      <w:marLeft w:val="0"/>
      <w:marRight w:val="0"/>
      <w:marTop w:val="0"/>
      <w:marBottom w:val="0"/>
      <w:divBdr>
        <w:top w:val="none" w:sz="0" w:space="0" w:color="auto"/>
        <w:left w:val="none" w:sz="0" w:space="0" w:color="auto"/>
        <w:bottom w:val="none" w:sz="0" w:space="0" w:color="auto"/>
        <w:right w:val="none" w:sz="0" w:space="0" w:color="auto"/>
      </w:divBdr>
    </w:div>
    <w:div w:id="1767069943">
      <w:bodyDiv w:val="1"/>
      <w:marLeft w:val="0"/>
      <w:marRight w:val="0"/>
      <w:marTop w:val="0"/>
      <w:marBottom w:val="0"/>
      <w:divBdr>
        <w:top w:val="none" w:sz="0" w:space="0" w:color="auto"/>
        <w:left w:val="none" w:sz="0" w:space="0" w:color="auto"/>
        <w:bottom w:val="none" w:sz="0" w:space="0" w:color="auto"/>
        <w:right w:val="none" w:sz="0" w:space="0" w:color="auto"/>
      </w:divBdr>
    </w:div>
    <w:div w:id="1767772299">
      <w:bodyDiv w:val="1"/>
      <w:marLeft w:val="0"/>
      <w:marRight w:val="0"/>
      <w:marTop w:val="0"/>
      <w:marBottom w:val="0"/>
      <w:divBdr>
        <w:top w:val="none" w:sz="0" w:space="0" w:color="auto"/>
        <w:left w:val="none" w:sz="0" w:space="0" w:color="auto"/>
        <w:bottom w:val="none" w:sz="0" w:space="0" w:color="auto"/>
        <w:right w:val="none" w:sz="0" w:space="0" w:color="auto"/>
      </w:divBdr>
    </w:div>
    <w:div w:id="1807232574">
      <w:bodyDiv w:val="1"/>
      <w:marLeft w:val="0"/>
      <w:marRight w:val="0"/>
      <w:marTop w:val="0"/>
      <w:marBottom w:val="0"/>
      <w:divBdr>
        <w:top w:val="none" w:sz="0" w:space="0" w:color="auto"/>
        <w:left w:val="none" w:sz="0" w:space="0" w:color="auto"/>
        <w:bottom w:val="none" w:sz="0" w:space="0" w:color="auto"/>
        <w:right w:val="none" w:sz="0" w:space="0" w:color="auto"/>
      </w:divBdr>
    </w:div>
    <w:div w:id="1831561532">
      <w:bodyDiv w:val="1"/>
      <w:marLeft w:val="0"/>
      <w:marRight w:val="0"/>
      <w:marTop w:val="0"/>
      <w:marBottom w:val="0"/>
      <w:divBdr>
        <w:top w:val="none" w:sz="0" w:space="0" w:color="auto"/>
        <w:left w:val="none" w:sz="0" w:space="0" w:color="auto"/>
        <w:bottom w:val="none" w:sz="0" w:space="0" w:color="auto"/>
        <w:right w:val="none" w:sz="0" w:space="0" w:color="auto"/>
      </w:divBdr>
      <w:divsChild>
        <w:div w:id="584924998">
          <w:marLeft w:val="0"/>
          <w:marRight w:val="0"/>
          <w:marTop w:val="0"/>
          <w:marBottom w:val="0"/>
          <w:divBdr>
            <w:top w:val="none" w:sz="0" w:space="0" w:color="auto"/>
            <w:left w:val="none" w:sz="0" w:space="0" w:color="auto"/>
            <w:bottom w:val="none" w:sz="0" w:space="0" w:color="auto"/>
            <w:right w:val="none" w:sz="0" w:space="0" w:color="auto"/>
          </w:divBdr>
        </w:div>
      </w:divsChild>
    </w:div>
    <w:div w:id="1865703957">
      <w:bodyDiv w:val="1"/>
      <w:marLeft w:val="0"/>
      <w:marRight w:val="0"/>
      <w:marTop w:val="0"/>
      <w:marBottom w:val="0"/>
      <w:divBdr>
        <w:top w:val="none" w:sz="0" w:space="0" w:color="auto"/>
        <w:left w:val="none" w:sz="0" w:space="0" w:color="auto"/>
        <w:bottom w:val="none" w:sz="0" w:space="0" w:color="auto"/>
        <w:right w:val="none" w:sz="0" w:space="0" w:color="auto"/>
      </w:divBdr>
    </w:div>
    <w:div w:id="1915167883">
      <w:bodyDiv w:val="1"/>
      <w:marLeft w:val="0"/>
      <w:marRight w:val="0"/>
      <w:marTop w:val="0"/>
      <w:marBottom w:val="0"/>
      <w:divBdr>
        <w:top w:val="none" w:sz="0" w:space="0" w:color="auto"/>
        <w:left w:val="none" w:sz="0" w:space="0" w:color="auto"/>
        <w:bottom w:val="none" w:sz="0" w:space="0" w:color="auto"/>
        <w:right w:val="none" w:sz="0" w:space="0" w:color="auto"/>
      </w:divBdr>
    </w:div>
    <w:div w:id="1936598218">
      <w:bodyDiv w:val="1"/>
      <w:marLeft w:val="0"/>
      <w:marRight w:val="0"/>
      <w:marTop w:val="0"/>
      <w:marBottom w:val="0"/>
      <w:divBdr>
        <w:top w:val="none" w:sz="0" w:space="0" w:color="auto"/>
        <w:left w:val="none" w:sz="0" w:space="0" w:color="auto"/>
        <w:bottom w:val="none" w:sz="0" w:space="0" w:color="auto"/>
        <w:right w:val="none" w:sz="0" w:space="0" w:color="auto"/>
      </w:divBdr>
    </w:div>
    <w:div w:id="1965117114">
      <w:bodyDiv w:val="1"/>
      <w:marLeft w:val="0"/>
      <w:marRight w:val="0"/>
      <w:marTop w:val="0"/>
      <w:marBottom w:val="0"/>
      <w:divBdr>
        <w:top w:val="none" w:sz="0" w:space="0" w:color="auto"/>
        <w:left w:val="none" w:sz="0" w:space="0" w:color="auto"/>
        <w:bottom w:val="none" w:sz="0" w:space="0" w:color="auto"/>
        <w:right w:val="none" w:sz="0" w:space="0" w:color="auto"/>
      </w:divBdr>
    </w:div>
    <w:div w:id="1973829436">
      <w:bodyDiv w:val="1"/>
      <w:marLeft w:val="0"/>
      <w:marRight w:val="0"/>
      <w:marTop w:val="0"/>
      <w:marBottom w:val="0"/>
      <w:divBdr>
        <w:top w:val="none" w:sz="0" w:space="0" w:color="auto"/>
        <w:left w:val="none" w:sz="0" w:space="0" w:color="auto"/>
        <w:bottom w:val="none" w:sz="0" w:space="0" w:color="auto"/>
        <w:right w:val="none" w:sz="0" w:space="0" w:color="auto"/>
      </w:divBdr>
    </w:div>
    <w:div w:id="1992714411">
      <w:bodyDiv w:val="1"/>
      <w:marLeft w:val="0"/>
      <w:marRight w:val="0"/>
      <w:marTop w:val="0"/>
      <w:marBottom w:val="0"/>
      <w:divBdr>
        <w:top w:val="none" w:sz="0" w:space="0" w:color="auto"/>
        <w:left w:val="none" w:sz="0" w:space="0" w:color="auto"/>
        <w:bottom w:val="none" w:sz="0" w:space="0" w:color="auto"/>
        <w:right w:val="none" w:sz="0" w:space="0" w:color="auto"/>
      </w:divBdr>
    </w:div>
    <w:div w:id="1993215479">
      <w:bodyDiv w:val="1"/>
      <w:marLeft w:val="0"/>
      <w:marRight w:val="0"/>
      <w:marTop w:val="0"/>
      <w:marBottom w:val="0"/>
      <w:divBdr>
        <w:top w:val="none" w:sz="0" w:space="0" w:color="auto"/>
        <w:left w:val="none" w:sz="0" w:space="0" w:color="auto"/>
        <w:bottom w:val="none" w:sz="0" w:space="0" w:color="auto"/>
        <w:right w:val="none" w:sz="0" w:space="0" w:color="auto"/>
      </w:divBdr>
    </w:div>
    <w:div w:id="2011062449">
      <w:bodyDiv w:val="1"/>
      <w:marLeft w:val="0"/>
      <w:marRight w:val="0"/>
      <w:marTop w:val="0"/>
      <w:marBottom w:val="0"/>
      <w:divBdr>
        <w:top w:val="none" w:sz="0" w:space="0" w:color="auto"/>
        <w:left w:val="none" w:sz="0" w:space="0" w:color="auto"/>
        <w:bottom w:val="none" w:sz="0" w:space="0" w:color="auto"/>
        <w:right w:val="none" w:sz="0" w:space="0" w:color="auto"/>
      </w:divBdr>
    </w:div>
    <w:div w:id="2086220794">
      <w:bodyDiv w:val="1"/>
      <w:marLeft w:val="0"/>
      <w:marRight w:val="0"/>
      <w:marTop w:val="0"/>
      <w:marBottom w:val="0"/>
      <w:divBdr>
        <w:top w:val="none" w:sz="0" w:space="0" w:color="auto"/>
        <w:left w:val="none" w:sz="0" w:space="0" w:color="auto"/>
        <w:bottom w:val="none" w:sz="0" w:space="0" w:color="auto"/>
        <w:right w:val="none" w:sz="0" w:space="0" w:color="auto"/>
      </w:divBdr>
    </w:div>
    <w:div w:id="2089033878">
      <w:bodyDiv w:val="1"/>
      <w:marLeft w:val="0"/>
      <w:marRight w:val="0"/>
      <w:marTop w:val="0"/>
      <w:marBottom w:val="0"/>
      <w:divBdr>
        <w:top w:val="none" w:sz="0" w:space="0" w:color="auto"/>
        <w:left w:val="none" w:sz="0" w:space="0" w:color="auto"/>
        <w:bottom w:val="none" w:sz="0" w:space="0" w:color="auto"/>
        <w:right w:val="none" w:sz="0" w:space="0" w:color="auto"/>
      </w:divBdr>
    </w:div>
    <w:div w:id="2103914817">
      <w:bodyDiv w:val="1"/>
      <w:marLeft w:val="0"/>
      <w:marRight w:val="0"/>
      <w:marTop w:val="0"/>
      <w:marBottom w:val="0"/>
      <w:divBdr>
        <w:top w:val="none" w:sz="0" w:space="0" w:color="auto"/>
        <w:left w:val="none" w:sz="0" w:space="0" w:color="auto"/>
        <w:bottom w:val="none" w:sz="0" w:space="0" w:color="auto"/>
        <w:right w:val="none" w:sz="0" w:space="0" w:color="auto"/>
      </w:divBdr>
    </w:div>
    <w:div w:id="2122720717">
      <w:bodyDiv w:val="1"/>
      <w:marLeft w:val="0"/>
      <w:marRight w:val="0"/>
      <w:marTop w:val="0"/>
      <w:marBottom w:val="0"/>
      <w:divBdr>
        <w:top w:val="none" w:sz="0" w:space="0" w:color="auto"/>
        <w:left w:val="none" w:sz="0" w:space="0" w:color="auto"/>
        <w:bottom w:val="none" w:sz="0" w:space="0" w:color="auto"/>
        <w:right w:val="none" w:sz="0" w:space="0" w:color="auto"/>
      </w:divBdr>
    </w:div>
    <w:div w:id="2130930937">
      <w:bodyDiv w:val="1"/>
      <w:marLeft w:val="0"/>
      <w:marRight w:val="0"/>
      <w:marTop w:val="0"/>
      <w:marBottom w:val="0"/>
      <w:divBdr>
        <w:top w:val="none" w:sz="0" w:space="0" w:color="auto"/>
        <w:left w:val="none" w:sz="0" w:space="0" w:color="auto"/>
        <w:bottom w:val="none" w:sz="0" w:space="0" w:color="auto"/>
        <w:right w:val="none" w:sz="0" w:space="0" w:color="auto"/>
      </w:divBdr>
    </w:div>
    <w:div w:id="214565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lf.org/bible/Is/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elf.org/bible/Is/53" TargetMode="External"/><Relationship Id="rId4" Type="http://schemas.openxmlformats.org/officeDocument/2006/relationships/settings" Target="settings.xml"/><Relationship Id="rId9" Type="http://schemas.openxmlformats.org/officeDocument/2006/relationships/hyperlink" Target="https://www.aelf.org/bible/Is/5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CD697-2A28-41F5-ACA8-83319F8C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6567</Words>
  <Characters>36119</Characters>
  <Application>Microsoft Office Word</Application>
  <DocSecurity>0</DocSecurity>
  <Lines>300</Lines>
  <Paragraphs>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4</cp:revision>
  <cp:lastPrinted>2025-02-06T18:31:00Z</cp:lastPrinted>
  <dcterms:created xsi:type="dcterms:W3CDTF">2025-03-09T22:08:00Z</dcterms:created>
  <dcterms:modified xsi:type="dcterms:W3CDTF">2025-03-10T13:43:00Z</dcterms:modified>
</cp:coreProperties>
</file>